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57892" w14:textId="6BC06556" w:rsidR="001053CF" w:rsidRPr="00B26B0B" w:rsidRDefault="00095144" w:rsidP="00095144">
      <w:pPr>
        <w:jc w:val="center"/>
        <w:rPr>
          <w:rFonts w:ascii="Franklin Gothic Book" w:hAnsi="Franklin Gothic Book"/>
          <w:b/>
          <w:bCs/>
          <w:color w:val="4D7731"/>
          <w:sz w:val="28"/>
          <w:szCs w:val="28"/>
        </w:rPr>
      </w:pPr>
      <w:r w:rsidRPr="00B26B0B">
        <w:rPr>
          <w:rFonts w:ascii="Franklin Gothic Book" w:hAnsi="Franklin Gothic Book"/>
          <w:b/>
          <w:bCs/>
          <w:color w:val="4D7731"/>
          <w:sz w:val="28"/>
          <w:szCs w:val="28"/>
        </w:rPr>
        <w:t>Series Overview</w:t>
      </w:r>
    </w:p>
    <w:p w14:paraId="4EFC97F7" w14:textId="1ADC976C" w:rsidR="00A94752" w:rsidRDefault="00E032C2" w:rsidP="00A9475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All Are Called (designed for Fall)</w:t>
      </w:r>
      <w:r>
        <w:rPr>
          <w:rFonts w:cstheme="minorHAnsi"/>
          <w:b/>
          <w:bCs/>
        </w:rPr>
        <w:br/>
      </w:r>
      <w:r w:rsidR="00F80311">
        <w:rPr>
          <w:rFonts w:ascii="Calibri" w:hAnsi="Calibri" w:cs="Calibri"/>
          <w:color w:val="000000"/>
        </w:rPr>
        <w:t xml:space="preserve">God’s purpose for your life may look different from someone else’s -- and sometimes we don’t respond as faithfully to our God-given purpose as God (or even we) might prefer. Yet, God’s call on our lives remains. By looking at the story of David – who may have started out faithfully answering God’s call but also found himself wrestling deeply with his own sin, his misuse of power, and the pain he inflicted upon others – this series reminds us of what our God-given purpose is, and challenges us in how we might truly live into it. </w:t>
      </w:r>
    </w:p>
    <w:p w14:paraId="75D32B99" w14:textId="568900CE" w:rsidR="00B83BEF" w:rsidRDefault="00B83BEF" w:rsidP="00A9475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Week 1:</w:t>
      </w:r>
      <w:r w:rsidR="000F21C7">
        <w:rPr>
          <w:rFonts w:cstheme="minorHAnsi"/>
          <w:b/>
          <w:bCs/>
        </w:rPr>
        <w:t xml:space="preserve"> </w:t>
      </w:r>
      <w:r w:rsidR="00B02BC9">
        <w:rPr>
          <w:rFonts w:cstheme="minorHAnsi"/>
          <w:b/>
          <w:bCs/>
        </w:rPr>
        <w:t>God’s Purpose for You | 1 Samuel 16:1-3</w:t>
      </w:r>
      <w:r w:rsidR="00400662">
        <w:rPr>
          <w:rFonts w:cstheme="minorHAnsi"/>
          <w:b/>
          <w:bCs/>
        </w:rPr>
        <w:br/>
      </w:r>
      <w:r w:rsidR="002E7E85" w:rsidRPr="00927F31">
        <w:rPr>
          <w:rFonts w:cstheme="minorHAnsi"/>
        </w:rPr>
        <w:t>God has a (different) purpose for everyone, even if it seems unlikely or calls you away from the “norm</w:t>
      </w:r>
      <w:r w:rsidR="002E7E85">
        <w:rPr>
          <w:rFonts w:cstheme="minorHAnsi"/>
        </w:rPr>
        <w:t>.</w:t>
      </w:r>
      <w:r w:rsidR="002E7E85" w:rsidRPr="00927F31">
        <w:rPr>
          <w:rFonts w:cstheme="minorHAnsi"/>
        </w:rPr>
        <w:t>”</w:t>
      </w:r>
    </w:p>
    <w:p w14:paraId="6B4BB54D" w14:textId="254CB3FD" w:rsidR="00347E4A" w:rsidRDefault="00B83BEF" w:rsidP="00347E4A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Week 2:</w:t>
      </w:r>
      <w:r w:rsidR="000F21C7">
        <w:rPr>
          <w:rFonts w:cstheme="minorHAnsi"/>
          <w:b/>
          <w:bCs/>
        </w:rPr>
        <w:t xml:space="preserve"> </w:t>
      </w:r>
      <w:r w:rsidR="00B02BC9">
        <w:rPr>
          <w:rFonts w:cstheme="minorHAnsi"/>
          <w:b/>
          <w:bCs/>
        </w:rPr>
        <w:t xml:space="preserve">Equipped | 1 Samuel </w:t>
      </w:r>
      <w:r w:rsidR="00BB0520">
        <w:rPr>
          <w:rFonts w:cstheme="minorHAnsi"/>
          <w:b/>
          <w:bCs/>
        </w:rPr>
        <w:t>17:31-40</w:t>
      </w:r>
      <w:r w:rsidR="00841DE2">
        <w:rPr>
          <w:rFonts w:cstheme="minorHAnsi"/>
          <w:b/>
          <w:bCs/>
        </w:rPr>
        <w:br/>
      </w:r>
      <w:r w:rsidR="009B1D93" w:rsidRPr="007469BE">
        <w:rPr>
          <w:rFonts w:cstheme="minorHAnsi"/>
        </w:rPr>
        <w:t>God gives us the tools we need to fulfil our call</w:t>
      </w:r>
      <w:r w:rsidR="009B1D93">
        <w:rPr>
          <w:rFonts w:cstheme="minorHAnsi"/>
        </w:rPr>
        <w:t>.</w:t>
      </w:r>
      <w:r w:rsidR="009B1D93" w:rsidRPr="007469BE">
        <w:rPr>
          <w:rFonts w:cstheme="minorHAnsi"/>
        </w:rPr>
        <w:t xml:space="preserve"> </w:t>
      </w:r>
      <w:r w:rsidR="009B1D93">
        <w:rPr>
          <w:rFonts w:cstheme="minorHAnsi"/>
        </w:rPr>
        <w:t>It might not</w:t>
      </w:r>
      <w:r w:rsidR="009B1D93" w:rsidRPr="007469BE">
        <w:rPr>
          <w:rFonts w:cstheme="minorHAnsi"/>
        </w:rPr>
        <w:t xml:space="preserve"> necessarily look the way we expected or be the </w:t>
      </w:r>
      <w:r w:rsidR="009B1D93">
        <w:rPr>
          <w:rFonts w:cstheme="minorHAnsi"/>
        </w:rPr>
        <w:t xml:space="preserve">same </w:t>
      </w:r>
      <w:r w:rsidR="009B1D93" w:rsidRPr="007469BE">
        <w:rPr>
          <w:rFonts w:cstheme="minorHAnsi"/>
        </w:rPr>
        <w:t>way others do it, but God will create our own way for us</w:t>
      </w:r>
      <w:r w:rsidR="009B1D93">
        <w:rPr>
          <w:rFonts w:cstheme="minorHAnsi"/>
        </w:rPr>
        <w:t>.</w:t>
      </w:r>
    </w:p>
    <w:p w14:paraId="0AA1AAE9" w14:textId="77777777" w:rsidR="009B1D93" w:rsidRPr="00347E4A" w:rsidRDefault="009B1D93" w:rsidP="00347E4A">
      <w:pPr>
        <w:spacing w:after="0" w:line="240" w:lineRule="auto"/>
        <w:rPr>
          <w:rFonts w:ascii="Libre Franklin" w:eastAsia="Libre Franklin" w:hAnsi="Libre Franklin" w:cs="Libre Franklin"/>
          <w:sz w:val="28"/>
          <w:szCs w:val="28"/>
        </w:rPr>
      </w:pPr>
    </w:p>
    <w:p w14:paraId="75609C00" w14:textId="1FEA84E1" w:rsidR="00B83BEF" w:rsidRDefault="00B83BEF" w:rsidP="00A94752">
      <w:pPr>
        <w:rPr>
          <w:rFonts w:eastAsia="Libre Franklin" w:cstheme="minorHAnsi"/>
        </w:rPr>
      </w:pPr>
      <w:r>
        <w:rPr>
          <w:rFonts w:cstheme="minorHAnsi"/>
          <w:b/>
          <w:bCs/>
        </w:rPr>
        <w:t xml:space="preserve">Week 3: </w:t>
      </w:r>
      <w:r w:rsidR="00BB0520">
        <w:rPr>
          <w:rFonts w:cstheme="minorHAnsi"/>
          <w:b/>
          <w:bCs/>
        </w:rPr>
        <w:t>Supported | 1 Samuel 20:1-17</w:t>
      </w:r>
      <w:r w:rsidR="00347E4A">
        <w:rPr>
          <w:rFonts w:cstheme="minorHAnsi"/>
          <w:b/>
          <w:bCs/>
        </w:rPr>
        <w:br/>
      </w:r>
      <w:r w:rsidR="00C32AA8" w:rsidRPr="00C0664E">
        <w:rPr>
          <w:rFonts w:cstheme="minorHAnsi"/>
        </w:rPr>
        <w:t xml:space="preserve">Answering a call is rarely </w:t>
      </w:r>
      <w:r w:rsidR="00C32AA8">
        <w:rPr>
          <w:rFonts w:cstheme="minorHAnsi"/>
        </w:rPr>
        <w:t xml:space="preserve">easy or free from </w:t>
      </w:r>
      <w:r w:rsidR="00C32AA8" w:rsidRPr="00C0664E">
        <w:rPr>
          <w:rFonts w:cstheme="minorHAnsi"/>
        </w:rPr>
        <w:t>hardships</w:t>
      </w:r>
      <w:r w:rsidR="00C32AA8">
        <w:rPr>
          <w:rFonts w:cstheme="minorHAnsi"/>
        </w:rPr>
        <w:t>.</w:t>
      </w:r>
      <w:r w:rsidR="00C32AA8" w:rsidRPr="00C0664E">
        <w:rPr>
          <w:rFonts w:cstheme="minorHAnsi"/>
        </w:rPr>
        <w:t xml:space="preserve"> </w:t>
      </w:r>
      <w:r w:rsidR="00C32AA8">
        <w:rPr>
          <w:rFonts w:cstheme="minorHAnsi"/>
        </w:rPr>
        <w:t>T</w:t>
      </w:r>
      <w:r w:rsidR="00C32AA8" w:rsidRPr="00C0664E">
        <w:rPr>
          <w:rFonts w:cstheme="minorHAnsi"/>
        </w:rPr>
        <w:t>he support of good friends and community is essential</w:t>
      </w:r>
      <w:r w:rsidR="00C32AA8">
        <w:rPr>
          <w:rFonts w:cstheme="minorHAnsi"/>
        </w:rPr>
        <w:t>; w</w:t>
      </w:r>
      <w:r w:rsidR="00C32AA8" w:rsidRPr="00C0664E">
        <w:rPr>
          <w:rFonts w:cstheme="minorHAnsi"/>
        </w:rPr>
        <w:t xml:space="preserve">e don’t have to do it </w:t>
      </w:r>
      <w:r w:rsidR="004163F0" w:rsidRPr="00C0664E">
        <w:rPr>
          <w:rFonts w:cstheme="minorHAnsi"/>
        </w:rPr>
        <w:t>alone</w:t>
      </w:r>
      <w:r w:rsidR="004163F0">
        <w:rPr>
          <w:rFonts w:cstheme="minorHAnsi"/>
        </w:rPr>
        <w:t>.</w:t>
      </w:r>
    </w:p>
    <w:p w14:paraId="497F3A2E" w14:textId="6D18BA84" w:rsidR="00BB0520" w:rsidRPr="00B83BEF" w:rsidRDefault="00BB0520" w:rsidP="00BB052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Week 4: Affirmed | 2 Samuel 5:1-5, 12</w:t>
      </w:r>
      <w:r>
        <w:rPr>
          <w:rFonts w:cstheme="minorHAnsi"/>
          <w:b/>
          <w:bCs/>
        </w:rPr>
        <w:br/>
      </w:r>
      <w:r w:rsidR="00E91B3C" w:rsidRPr="00C0664E">
        <w:rPr>
          <w:rFonts w:cstheme="minorHAnsi"/>
        </w:rPr>
        <w:t xml:space="preserve">It can be hard to know </w:t>
      </w:r>
      <w:r w:rsidR="00E91B3C">
        <w:rPr>
          <w:rFonts w:cstheme="minorHAnsi"/>
        </w:rPr>
        <w:t>if we’re really following our call,</w:t>
      </w:r>
      <w:r w:rsidR="00E91B3C" w:rsidRPr="00C0664E">
        <w:rPr>
          <w:rFonts w:cstheme="minorHAnsi"/>
        </w:rPr>
        <w:t xml:space="preserve"> but people around us can affirm us and keep us on the right path</w:t>
      </w:r>
      <w:r w:rsidR="00E91B3C">
        <w:rPr>
          <w:rFonts w:cstheme="minorHAnsi"/>
        </w:rPr>
        <w:t>.</w:t>
      </w:r>
      <w:r w:rsidR="00E91B3C" w:rsidRPr="00C0664E">
        <w:rPr>
          <w:rFonts w:cstheme="minorHAnsi"/>
        </w:rPr>
        <w:t xml:space="preserve"> </w:t>
      </w:r>
      <w:r w:rsidR="00E91B3C">
        <w:rPr>
          <w:rFonts w:cstheme="minorHAnsi"/>
        </w:rPr>
        <w:t>S</w:t>
      </w:r>
      <w:r w:rsidR="00E91B3C" w:rsidRPr="00C0664E">
        <w:rPr>
          <w:rFonts w:cstheme="minorHAnsi"/>
        </w:rPr>
        <w:t xml:space="preserve">ometimes we have to trust God speaking to us through others </w:t>
      </w:r>
      <w:r w:rsidR="00E91B3C">
        <w:rPr>
          <w:rFonts w:cstheme="minorHAnsi"/>
        </w:rPr>
        <w:t>over believing</w:t>
      </w:r>
      <w:r w:rsidR="00E91B3C" w:rsidRPr="00C0664E">
        <w:rPr>
          <w:rFonts w:cstheme="minorHAnsi"/>
        </w:rPr>
        <w:t xml:space="preserve"> our </w:t>
      </w:r>
      <w:r w:rsidR="00E91B3C">
        <w:rPr>
          <w:rFonts w:cstheme="minorHAnsi"/>
        </w:rPr>
        <w:t>se</w:t>
      </w:r>
      <w:r w:rsidR="00E91B3C" w:rsidRPr="00C0664E">
        <w:rPr>
          <w:rFonts w:cstheme="minorHAnsi"/>
        </w:rPr>
        <w:t>lf-doubts</w:t>
      </w:r>
      <w:r w:rsidR="00E91B3C">
        <w:rPr>
          <w:rFonts w:cstheme="minorHAnsi"/>
        </w:rPr>
        <w:t>.</w:t>
      </w:r>
    </w:p>
    <w:p w14:paraId="352AE425" w14:textId="77777777" w:rsidR="00BB0520" w:rsidRPr="00B83BEF" w:rsidRDefault="00BB0520" w:rsidP="00A94752">
      <w:pPr>
        <w:rPr>
          <w:rFonts w:cstheme="minorHAnsi"/>
          <w:b/>
          <w:bCs/>
        </w:rPr>
      </w:pPr>
    </w:p>
    <w:sectPr w:rsidR="00BB0520" w:rsidRPr="00B83BEF" w:rsidSect="0074397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Borders w:offsetFrom="page">
        <w:top w:val="single" w:sz="12" w:space="24" w:color="9CC2E5" w:themeColor="accent5" w:themeTint="99"/>
        <w:left w:val="single" w:sz="12" w:space="24" w:color="9CC2E5" w:themeColor="accent5" w:themeTint="99"/>
        <w:bottom w:val="single" w:sz="12" w:space="24" w:color="9CC2E5" w:themeColor="accent5" w:themeTint="99"/>
        <w:right w:val="single" w:sz="12" w:space="24" w:color="9CC2E5" w:themeColor="accent5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121E2" w14:textId="77777777" w:rsidR="003C4399" w:rsidRDefault="003C4399" w:rsidP="00743971">
      <w:pPr>
        <w:spacing w:after="0" w:line="240" w:lineRule="auto"/>
      </w:pPr>
      <w:r>
        <w:separator/>
      </w:r>
    </w:p>
  </w:endnote>
  <w:endnote w:type="continuationSeparator" w:id="0">
    <w:p w14:paraId="784E09B5" w14:textId="77777777" w:rsidR="003C4399" w:rsidRDefault="003C4399" w:rsidP="0074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D94F" w14:textId="2AF99E3D" w:rsidR="00743971" w:rsidRDefault="00743971" w:rsidP="00743971">
    <w:pPr>
      <w:pStyle w:val="Footer"/>
      <w:tabs>
        <w:tab w:val="clear" w:pos="4680"/>
        <w:tab w:val="clear" w:pos="9360"/>
        <w:tab w:val="left" w:pos="78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13E4616" wp14:editId="60ABAAFE">
          <wp:simplePos x="0" y="0"/>
          <wp:positionH relativeFrom="column">
            <wp:posOffset>4838700</wp:posOffset>
          </wp:positionH>
          <wp:positionV relativeFrom="paragraph">
            <wp:posOffset>-158115</wp:posOffset>
          </wp:positionV>
          <wp:extent cx="1600200" cy="429260"/>
          <wp:effectExtent l="0" t="0" r="0" b="8890"/>
          <wp:wrapNone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0EA3D3A" wp14:editId="2F3DC88C">
          <wp:simplePos x="0" y="0"/>
          <wp:positionH relativeFrom="column">
            <wp:posOffset>-533400</wp:posOffset>
          </wp:positionH>
          <wp:positionV relativeFrom="paragraph">
            <wp:posOffset>-51435</wp:posOffset>
          </wp:positionV>
          <wp:extent cx="1600200" cy="323117"/>
          <wp:effectExtent l="0" t="0" r="0" b="127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3923B" w14:textId="77777777" w:rsidR="003C4399" w:rsidRDefault="003C4399" w:rsidP="00743971">
      <w:pPr>
        <w:spacing w:after="0" w:line="240" w:lineRule="auto"/>
      </w:pPr>
      <w:r>
        <w:separator/>
      </w:r>
    </w:p>
  </w:footnote>
  <w:footnote w:type="continuationSeparator" w:id="0">
    <w:p w14:paraId="3CDF4DCA" w14:textId="77777777" w:rsidR="003C4399" w:rsidRDefault="003C4399" w:rsidP="0074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3F16" w14:textId="19273470" w:rsidR="00743971" w:rsidRDefault="00743971">
    <w:pPr>
      <w:pStyle w:val="Header"/>
    </w:pPr>
    <w:r>
      <w:rPr>
        <w:noProof/>
      </w:rPr>
      <w:drawing>
        <wp:inline distT="0" distB="0" distL="0" distR="0" wp14:anchorId="10137D9D" wp14:editId="43015701">
          <wp:extent cx="5943600" cy="33432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346"/>
    <w:rsid w:val="00095144"/>
    <w:rsid w:val="000F21C7"/>
    <w:rsid w:val="001053CF"/>
    <w:rsid w:val="001222EF"/>
    <w:rsid w:val="00126F45"/>
    <w:rsid w:val="001965C9"/>
    <w:rsid w:val="001A650E"/>
    <w:rsid w:val="002E7E85"/>
    <w:rsid w:val="00347E4A"/>
    <w:rsid w:val="003C4399"/>
    <w:rsid w:val="00400662"/>
    <w:rsid w:val="004163F0"/>
    <w:rsid w:val="00743971"/>
    <w:rsid w:val="00841DE2"/>
    <w:rsid w:val="008F1FE0"/>
    <w:rsid w:val="009B1D93"/>
    <w:rsid w:val="009E5346"/>
    <w:rsid w:val="00A94752"/>
    <w:rsid w:val="00AA790C"/>
    <w:rsid w:val="00B02BC9"/>
    <w:rsid w:val="00B26B0B"/>
    <w:rsid w:val="00B83BEF"/>
    <w:rsid w:val="00BB0520"/>
    <w:rsid w:val="00C32AA8"/>
    <w:rsid w:val="00CD3BCC"/>
    <w:rsid w:val="00D1617A"/>
    <w:rsid w:val="00E032C2"/>
    <w:rsid w:val="00E91B3C"/>
    <w:rsid w:val="00F16860"/>
    <w:rsid w:val="00F80311"/>
    <w:rsid w:val="00FD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BE95"/>
  <w15:chartTrackingRefBased/>
  <w15:docId w15:val="{6387A0A7-B99E-4BF9-BDA7-C5095B365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26F4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26F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971"/>
  </w:style>
  <w:style w:type="paragraph" w:styleId="Footer">
    <w:name w:val="footer"/>
    <w:basedOn w:val="Normal"/>
    <w:link w:val="FooterChar"/>
    <w:uiPriority w:val="99"/>
    <w:unhideWhenUsed/>
    <w:rsid w:val="0074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Wilton</dc:creator>
  <cp:keywords/>
  <dc:description/>
  <cp:lastModifiedBy>Laura Canzonier</cp:lastModifiedBy>
  <cp:revision>2</cp:revision>
  <dcterms:created xsi:type="dcterms:W3CDTF">2022-09-30T14:25:00Z</dcterms:created>
  <dcterms:modified xsi:type="dcterms:W3CDTF">2022-09-30T14:25:00Z</dcterms:modified>
</cp:coreProperties>
</file>