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57" w:rsidRDefault="00063355">
      <w:pPr>
        <w:pStyle w:val="BodyText"/>
        <w:ind w:left="3287"/>
        <w:rPr>
          <w:rFonts w:ascii="Times New Roman"/>
          <w:sz w:val="20"/>
        </w:rPr>
      </w:pPr>
      <w:r>
        <w:rPr>
          <w:rFonts w:ascii="Times New Roman"/>
          <w:noProof/>
          <w:sz w:val="20"/>
        </w:rPr>
        <w:drawing>
          <wp:inline distT="0" distB="0" distL="0" distR="0">
            <wp:extent cx="2841449" cy="8595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41449" cy="859535"/>
                    </a:xfrm>
                    <a:prstGeom prst="rect">
                      <a:avLst/>
                    </a:prstGeom>
                  </pic:spPr>
                </pic:pic>
              </a:graphicData>
            </a:graphic>
          </wp:inline>
        </w:drawing>
      </w:r>
    </w:p>
    <w:p w:rsidR="00AF5457" w:rsidRDefault="00AF5457">
      <w:pPr>
        <w:pStyle w:val="BodyText"/>
        <w:spacing w:before="8"/>
        <w:rPr>
          <w:rFonts w:ascii="Times New Roman"/>
          <w:sz w:val="7"/>
        </w:rPr>
      </w:pPr>
    </w:p>
    <w:p w:rsidR="00063355" w:rsidRDefault="00063355" w:rsidP="00063355">
      <w:pPr>
        <w:ind w:left="4564" w:right="4565"/>
        <w:contextualSpacing/>
        <w:jc w:val="center"/>
        <w:rPr>
          <w:rFonts w:ascii="Franklin Gothic Book"/>
          <w:sz w:val="28"/>
        </w:rPr>
      </w:pPr>
    </w:p>
    <w:p w:rsidR="00063355" w:rsidRPr="00063355" w:rsidRDefault="00063355" w:rsidP="00063355">
      <w:pPr>
        <w:contextualSpacing/>
        <w:jc w:val="center"/>
        <w:rPr>
          <w:rFonts w:ascii="Franklin Gothic Book" w:hAnsi="Franklin Gothic Book"/>
          <w:b/>
          <w:bCs/>
          <w:sz w:val="28"/>
          <w:szCs w:val="28"/>
        </w:rPr>
      </w:pPr>
      <w:r w:rsidRPr="00063355">
        <w:rPr>
          <w:rFonts w:ascii="Franklin Gothic Book" w:hAnsi="Franklin Gothic Book"/>
          <w:b/>
          <w:bCs/>
          <w:sz w:val="28"/>
          <w:szCs w:val="28"/>
        </w:rPr>
        <w:t>Mission and Engagement Ideas</w:t>
      </w:r>
    </w:p>
    <w:p w:rsidR="00063355" w:rsidRDefault="00063355" w:rsidP="00063355">
      <w:pPr>
        <w:contextualSpacing/>
        <w:jc w:val="center"/>
        <w:rPr>
          <w:b/>
          <w:bCs/>
        </w:rPr>
      </w:pPr>
    </w:p>
    <w:p w:rsidR="00063355" w:rsidRPr="00715DD8" w:rsidRDefault="00063355" w:rsidP="00063355">
      <w:pPr>
        <w:pStyle w:val="paragraph"/>
        <w:numPr>
          <w:ilvl w:val="0"/>
          <w:numId w:val="1"/>
        </w:numPr>
        <w:spacing w:before="0" w:beforeAutospacing="0" w:after="0" w:afterAutospacing="0"/>
        <w:contextualSpacing/>
        <w:rPr>
          <w:rStyle w:val="normaltextrun"/>
          <w:rFonts w:asciiTheme="minorHAnsi" w:hAnsiTheme="minorHAnsi" w:cstheme="minorHAnsi"/>
          <w:sz w:val="22"/>
          <w:szCs w:val="22"/>
        </w:rPr>
      </w:pPr>
      <w:r w:rsidRPr="00715DD8">
        <w:rPr>
          <w:rStyle w:val="normaltextrun"/>
          <w:rFonts w:asciiTheme="minorHAnsi" w:hAnsiTheme="minorHAnsi" w:cstheme="minorHAnsi"/>
          <w:sz w:val="22"/>
          <w:szCs w:val="22"/>
        </w:rPr>
        <w:t>Host a virtual food drive for the Community Food Bank of New Jersey. Virtual Food Drives allow CFBNJ to serve more clients, more efficiently (</w:t>
      </w:r>
      <w:hyperlink r:id="rId6" w:history="1">
        <w:r w:rsidRPr="00715DD8">
          <w:rPr>
            <w:rStyle w:val="Hyperlink"/>
            <w:rFonts w:asciiTheme="minorHAnsi" w:hAnsiTheme="minorHAnsi" w:cstheme="minorHAnsi"/>
            <w:sz w:val="22"/>
            <w:szCs w:val="22"/>
          </w:rPr>
          <w:t>http://cfbonj.convio.net/site/PageNavigator/pc2_faq.html</w:t>
        </w:r>
      </w:hyperlink>
      <w:r w:rsidRPr="00715DD8">
        <w:rPr>
          <w:rFonts w:asciiTheme="minorHAnsi" w:hAnsiTheme="minorHAnsi" w:cstheme="minorHAnsi"/>
          <w:sz w:val="22"/>
          <w:szCs w:val="22"/>
        </w:rPr>
        <w:t>) or for the Food Bank of South Jersey</w:t>
      </w:r>
      <w:r w:rsidRPr="00715DD8">
        <w:rPr>
          <w:rStyle w:val="normaltextrun"/>
          <w:rFonts w:asciiTheme="minorHAnsi" w:hAnsiTheme="minorHAnsi" w:cstheme="minorHAnsi"/>
          <w:sz w:val="22"/>
          <w:szCs w:val="22"/>
        </w:rPr>
        <w:t xml:space="preserve"> (</w:t>
      </w:r>
      <w:hyperlink r:id="rId7" w:history="1">
        <w:r w:rsidRPr="00715DD8">
          <w:rPr>
            <w:rStyle w:val="Hyperlink"/>
            <w:rFonts w:asciiTheme="minorHAnsi" w:hAnsiTheme="minorHAnsi" w:cstheme="minorHAnsi"/>
            <w:sz w:val="22"/>
            <w:szCs w:val="22"/>
          </w:rPr>
          <w:t>https://donate.foodbanksj.org/campaign/virtual-food-drive/c146565</w:t>
        </w:r>
      </w:hyperlink>
      <w:r w:rsidRPr="00715DD8">
        <w:rPr>
          <w:rFonts w:asciiTheme="minorHAnsi" w:hAnsiTheme="minorHAnsi" w:cstheme="minorHAnsi"/>
          <w:sz w:val="22"/>
          <w:szCs w:val="22"/>
        </w:rPr>
        <w:t xml:space="preserve">). </w:t>
      </w:r>
      <w:r w:rsidRPr="00715DD8">
        <w:rPr>
          <w:rStyle w:val="normaltextrun"/>
          <w:rFonts w:asciiTheme="minorHAnsi" w:hAnsiTheme="minorHAnsi" w:cstheme="minorHAnsi"/>
          <w:sz w:val="22"/>
          <w:szCs w:val="22"/>
        </w:rPr>
        <w:t xml:space="preserve">It’s fast, easy, and fun too! </w:t>
      </w:r>
    </w:p>
    <w:p w:rsidR="00063355" w:rsidRDefault="00063355" w:rsidP="00063355">
      <w:pPr>
        <w:pStyle w:val="paragraph"/>
        <w:spacing w:before="0" w:beforeAutospacing="0" w:after="0" w:afterAutospacing="0"/>
        <w:ind w:left="360" w:firstLine="53"/>
        <w:contextualSpacing/>
        <w:rPr>
          <w:rFonts w:ascii="Segoe UI" w:hAnsi="Segoe UI" w:cs="Segoe UI"/>
          <w:sz w:val="18"/>
          <w:szCs w:val="18"/>
        </w:rPr>
      </w:pPr>
    </w:p>
    <w:p w:rsidR="00063355" w:rsidRPr="00C2794B" w:rsidRDefault="00063355" w:rsidP="00063355">
      <w:pPr>
        <w:pStyle w:val="paragraph"/>
        <w:numPr>
          <w:ilvl w:val="0"/>
          <w:numId w:val="1"/>
        </w:numPr>
        <w:spacing w:before="0" w:beforeAutospacing="0" w:after="0" w:afterAutospacing="0"/>
        <w:contextualSpacing/>
        <w:rPr>
          <w:rStyle w:val="normaltextrun"/>
          <w:rFonts w:asciiTheme="minorHAnsi" w:hAnsiTheme="minorHAnsi" w:cstheme="minorHAnsi"/>
          <w:sz w:val="22"/>
          <w:szCs w:val="22"/>
        </w:rPr>
      </w:pPr>
      <w:r>
        <w:rPr>
          <w:rStyle w:val="normaltextrun"/>
          <w:rFonts w:ascii="Calibri" w:hAnsi="Calibri" w:cs="Segoe UI"/>
          <w:sz w:val="22"/>
          <w:szCs w:val="22"/>
        </w:rPr>
        <w:t>Support people serving on the front lines in your community by learning their favorite foods and asking when you can have it delivered to them. Or, ask how else you can support them.</w:t>
      </w:r>
      <w:r>
        <w:rPr>
          <w:rStyle w:val="normaltextrun"/>
          <w:rFonts w:ascii="Calibri" w:hAnsi="Calibri" w:cs="Segoe UI"/>
          <w:sz w:val="22"/>
          <w:szCs w:val="22"/>
        </w:rPr>
        <w:br/>
      </w:r>
    </w:p>
    <w:p w:rsidR="00063355" w:rsidRDefault="00063355" w:rsidP="00063355">
      <w:pPr>
        <w:pStyle w:val="paragraph"/>
        <w:numPr>
          <w:ilvl w:val="0"/>
          <w:numId w:val="1"/>
        </w:numPr>
        <w:spacing w:before="0" w:beforeAutospacing="0" w:after="0" w:afterAutospacing="0"/>
        <w:contextualSpacing/>
        <w:rPr>
          <w:rFonts w:asciiTheme="minorHAnsi" w:hAnsiTheme="minorHAnsi" w:cstheme="minorHAnsi"/>
          <w:sz w:val="22"/>
          <w:szCs w:val="22"/>
        </w:rPr>
      </w:pPr>
      <w:r w:rsidRPr="00C2794B">
        <w:rPr>
          <w:rStyle w:val="normaltextrun"/>
          <w:rFonts w:asciiTheme="minorHAnsi" w:hAnsiTheme="minorHAnsi" w:cstheme="minorHAnsi"/>
          <w:sz w:val="22"/>
          <w:szCs w:val="22"/>
        </w:rPr>
        <w:t xml:space="preserve">Advocate so that everyone can have “a seat at the table.” For example, check out this toolkit for civic engagement: </w:t>
      </w:r>
      <w:hyperlink r:id="rId8" w:history="1">
        <w:r w:rsidRPr="00C2794B">
          <w:rPr>
            <w:rStyle w:val="Hyperlink"/>
            <w:rFonts w:asciiTheme="minorHAnsi" w:hAnsiTheme="minorHAnsi" w:cstheme="minorHAnsi"/>
            <w:sz w:val="22"/>
            <w:szCs w:val="22"/>
          </w:rPr>
          <w:t>https://www.umcjustice.org/news-and-stories/creating-change-together-801</w:t>
        </w:r>
      </w:hyperlink>
      <w:r w:rsidRPr="00C2794B">
        <w:rPr>
          <w:rFonts w:asciiTheme="minorHAnsi" w:hAnsiTheme="minorHAnsi" w:cstheme="minorHAnsi"/>
          <w:sz w:val="22"/>
          <w:szCs w:val="22"/>
        </w:rPr>
        <w:t xml:space="preserve">. </w:t>
      </w:r>
    </w:p>
    <w:p w:rsidR="00063355" w:rsidRDefault="00063355" w:rsidP="00063355">
      <w:pPr>
        <w:pStyle w:val="paragraph"/>
        <w:spacing w:before="0" w:beforeAutospacing="0" w:after="0" w:afterAutospacing="0"/>
        <w:ind w:left="360"/>
        <w:contextualSpacing/>
        <w:rPr>
          <w:rFonts w:asciiTheme="minorHAnsi" w:hAnsiTheme="minorHAnsi" w:cstheme="minorHAnsi"/>
          <w:sz w:val="22"/>
          <w:szCs w:val="22"/>
        </w:rPr>
      </w:pPr>
    </w:p>
    <w:p w:rsidR="00063355" w:rsidRPr="00063355" w:rsidRDefault="00063355" w:rsidP="00063355">
      <w:pPr>
        <w:pStyle w:val="ListParagraph"/>
        <w:numPr>
          <w:ilvl w:val="0"/>
          <w:numId w:val="1"/>
        </w:numPr>
        <w:contextualSpacing/>
        <w:rPr>
          <w:rFonts w:eastAsia="Times New Roman" w:cstheme="minorHAnsi"/>
        </w:rPr>
      </w:pPr>
      <w:r w:rsidRPr="00063355">
        <w:rPr>
          <w:rFonts w:eastAsia="Times New Roman" w:cstheme="minorHAnsi"/>
        </w:rPr>
        <w:t>Host a social distanced outdoor gathering and invite the community.  </w:t>
      </w:r>
    </w:p>
    <w:p w:rsidR="00063355" w:rsidRPr="0035571A" w:rsidRDefault="00063355" w:rsidP="00063355">
      <w:pPr>
        <w:ind w:firstLine="360"/>
        <w:contextualSpacing/>
        <w:rPr>
          <w:rFonts w:eastAsia="Times New Roman" w:cstheme="minorHAnsi"/>
        </w:rPr>
      </w:pPr>
    </w:p>
    <w:p w:rsidR="00063355" w:rsidRDefault="00063355" w:rsidP="00063355">
      <w:pPr>
        <w:pStyle w:val="paragraph"/>
        <w:numPr>
          <w:ilvl w:val="0"/>
          <w:numId w:val="1"/>
        </w:numPr>
        <w:spacing w:before="0" w:beforeAutospacing="0" w:after="0" w:afterAutospacing="0"/>
        <w:contextualSpacing/>
        <w:rPr>
          <w:rFonts w:asciiTheme="minorHAnsi" w:hAnsiTheme="minorHAnsi" w:cstheme="minorHAnsi"/>
          <w:sz w:val="22"/>
          <w:szCs w:val="22"/>
        </w:rPr>
      </w:pPr>
      <w:r w:rsidRPr="0035571A">
        <w:rPr>
          <w:rFonts w:asciiTheme="minorHAnsi" w:hAnsiTheme="minorHAnsi" w:cstheme="minorHAnsi"/>
          <w:sz w:val="22"/>
          <w:szCs w:val="22"/>
        </w:rPr>
        <w:t>Have a drive-</w:t>
      </w:r>
      <w:r>
        <w:rPr>
          <w:rFonts w:asciiTheme="minorHAnsi" w:hAnsiTheme="minorHAnsi" w:cstheme="minorHAnsi"/>
          <w:sz w:val="22"/>
          <w:szCs w:val="22"/>
        </w:rPr>
        <w:t>thru</w:t>
      </w:r>
      <w:r w:rsidRPr="0035571A">
        <w:rPr>
          <w:rFonts w:asciiTheme="minorHAnsi" w:hAnsiTheme="minorHAnsi" w:cstheme="minorHAnsi"/>
          <w:sz w:val="22"/>
          <w:szCs w:val="22"/>
        </w:rPr>
        <w:t>/walk-thru meal giveaway for the community and give packaged cooked meals for</w:t>
      </w:r>
    </w:p>
    <w:p w:rsidR="00063355" w:rsidRPr="0035571A" w:rsidRDefault="00063355" w:rsidP="00063355">
      <w:pPr>
        <w:pStyle w:val="paragraph"/>
        <w:numPr>
          <w:ilvl w:val="0"/>
          <w:numId w:val="1"/>
        </w:numPr>
        <w:spacing w:before="0" w:beforeAutospacing="0" w:after="0" w:afterAutospacing="0"/>
        <w:contextualSpacing/>
        <w:rPr>
          <w:rStyle w:val="normaltextrun"/>
          <w:rFonts w:asciiTheme="minorHAnsi" w:hAnsiTheme="minorHAnsi" w:cstheme="minorHAnsi"/>
          <w:sz w:val="22"/>
          <w:szCs w:val="22"/>
        </w:rPr>
      </w:pPr>
      <w:r w:rsidRPr="0035571A">
        <w:rPr>
          <w:rFonts w:asciiTheme="minorHAnsi" w:hAnsiTheme="minorHAnsi" w:cstheme="minorHAnsi"/>
          <w:sz w:val="22"/>
          <w:szCs w:val="22"/>
        </w:rPr>
        <w:t>families.  </w:t>
      </w:r>
    </w:p>
    <w:p w:rsidR="00063355" w:rsidRPr="0035571A" w:rsidRDefault="00063355" w:rsidP="00063355">
      <w:pPr>
        <w:pStyle w:val="paragraph"/>
        <w:spacing w:before="0" w:beforeAutospacing="0" w:after="0" w:afterAutospacing="0"/>
        <w:ind w:firstLine="53"/>
        <w:contextualSpacing/>
        <w:rPr>
          <w:rFonts w:asciiTheme="minorHAnsi" w:hAnsiTheme="minorHAnsi" w:cstheme="minorHAnsi"/>
          <w:sz w:val="22"/>
          <w:szCs w:val="22"/>
        </w:rPr>
      </w:pPr>
    </w:p>
    <w:p w:rsidR="00063355" w:rsidRPr="00860132" w:rsidRDefault="00063355" w:rsidP="00063355">
      <w:pPr>
        <w:contextualSpacing/>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bookmarkStart w:id="0" w:name="_GoBack"/>
      <w:bookmarkEnd w:id="0"/>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AF5457">
      <w:pPr>
        <w:pStyle w:val="BodyText"/>
        <w:rPr>
          <w:sz w:val="20"/>
        </w:rPr>
      </w:pPr>
    </w:p>
    <w:p w:rsidR="00AF5457" w:rsidRDefault="00063355">
      <w:pPr>
        <w:pStyle w:val="BodyText"/>
        <w:spacing w:before="1"/>
        <w:rPr>
          <w:sz w:val="16"/>
        </w:rPr>
      </w:pPr>
      <w:r>
        <w:rPr>
          <w:noProof/>
        </w:rPr>
        <w:drawing>
          <wp:anchor distT="0" distB="0" distL="0" distR="0" simplePos="0" relativeHeight="251658240" behindDoc="0" locked="0" layoutInCell="1" allowOverlap="1">
            <wp:simplePos x="0" y="0"/>
            <wp:positionH relativeFrom="page">
              <wp:posOffset>2400300</wp:posOffset>
            </wp:positionH>
            <wp:positionV relativeFrom="paragraph">
              <wp:posOffset>149468</wp:posOffset>
            </wp:positionV>
            <wp:extent cx="2878940" cy="5846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878940" cy="584644"/>
                    </a:xfrm>
                    <a:prstGeom prst="rect">
                      <a:avLst/>
                    </a:prstGeom>
                  </pic:spPr>
                </pic:pic>
              </a:graphicData>
            </a:graphic>
          </wp:anchor>
        </w:drawing>
      </w:r>
    </w:p>
    <w:sectPr w:rsidR="00AF5457">
      <w:type w:val="continuous"/>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B2351"/>
    <w:multiLevelType w:val="hybridMultilevel"/>
    <w:tmpl w:val="4060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F5457"/>
    <w:rsid w:val="00063355"/>
    <w:rsid w:val="00A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6BA2"/>
  <w15:docId w15:val="{6DCCBF11-1349-4836-B9A8-04F31294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0633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63355"/>
  </w:style>
  <w:style w:type="character" w:customStyle="1" w:styleId="eop">
    <w:name w:val="eop"/>
    <w:basedOn w:val="DefaultParagraphFont"/>
    <w:rsid w:val="00063355"/>
  </w:style>
  <w:style w:type="character" w:styleId="Hyperlink">
    <w:name w:val="Hyperlink"/>
    <w:basedOn w:val="DefaultParagraphFont"/>
    <w:uiPriority w:val="99"/>
    <w:unhideWhenUsed/>
    <w:rsid w:val="00063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mcjustice.org/news-and-stories/creating-change-together-801" TargetMode="External"/><Relationship Id="rId3" Type="http://schemas.openxmlformats.org/officeDocument/2006/relationships/settings" Target="settings.xml"/><Relationship Id="rId7" Type="http://schemas.openxmlformats.org/officeDocument/2006/relationships/hyperlink" Target="https://donate.foodbanksj.org/campaign/virtual-food-drive/c146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bonj.convio.net/site/PageNavigator/pc2_faq.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cp:lastModifiedBy>Laura Canzonier</cp:lastModifiedBy>
  <cp:revision>2</cp:revision>
  <dcterms:created xsi:type="dcterms:W3CDTF">2020-07-29T12:46:00Z</dcterms:created>
  <dcterms:modified xsi:type="dcterms:W3CDTF">2020-07-29T12:46:00Z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