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87"/>
        <w:rPr>
          <w:rFonts w:ascii="Times New Roman"/>
          <w:sz w:val="20"/>
        </w:rPr>
      </w:pPr>
      <w:r>
        <w:rPr>
          <w:rFonts w:ascii="Times New Roman"/>
          <w:sz w:val="20"/>
        </w:rPr>
        <w:drawing>
          <wp:inline distT="0" distB="0" distL="0" distR="0">
            <wp:extent cx="2841449" cy="85953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41449" cy="859535"/>
                    </a:xfrm>
                    <a:prstGeom prst="rect">
                      <a:avLst/>
                    </a:prstGeom>
                  </pic:spPr>
                </pic:pic>
              </a:graphicData>
            </a:graphic>
          </wp:inline>
        </w:drawing>
      </w:r>
      <w:r>
        <w:rPr>
          <w:rFonts w:ascii="Times New Roman"/>
          <w:sz w:val="20"/>
        </w:rPr>
      </w:r>
    </w:p>
    <w:p>
      <w:pPr>
        <w:pStyle w:val="BodyText"/>
        <w:spacing w:before="8"/>
        <w:rPr>
          <w:rFonts w:ascii="Times New Roman"/>
          <w:sz w:val="7"/>
        </w:rPr>
      </w:pPr>
    </w:p>
    <w:p>
      <w:pPr>
        <w:spacing w:before="101"/>
        <w:ind w:left="4564" w:right="4565" w:firstLine="0"/>
        <w:jc w:val="center"/>
        <w:rPr>
          <w:rFonts w:ascii="Franklin Gothic Book"/>
          <w:sz w:val="28"/>
        </w:rPr>
      </w:pPr>
      <w:r>
        <w:rPr>
          <w:rFonts w:ascii="Franklin Gothic Book"/>
          <w:sz w:val="28"/>
        </w:rPr>
        <w:t>Series Overview</w:t>
      </w:r>
    </w:p>
    <w:p>
      <w:pPr>
        <w:pStyle w:val="BodyText"/>
        <w:spacing w:before="9"/>
        <w:rPr>
          <w:rFonts w:ascii="Franklin Gothic Book"/>
          <w:sz w:val="27"/>
        </w:rPr>
      </w:pPr>
    </w:p>
    <w:p>
      <w:pPr>
        <w:pStyle w:val="BodyText"/>
        <w:ind w:left="120" w:right="112"/>
        <w:jc w:val="both"/>
      </w:pPr>
      <w:r>
        <w:rPr/>
        <w:t>Throughout</w:t>
      </w:r>
      <w:r>
        <w:rPr>
          <w:spacing w:val="-6"/>
        </w:rPr>
        <w:t> </w:t>
      </w:r>
      <w:r>
        <w:rPr/>
        <w:t>the</w:t>
      </w:r>
      <w:r>
        <w:rPr>
          <w:spacing w:val="-5"/>
        </w:rPr>
        <w:t> </w:t>
      </w:r>
      <w:r>
        <w:rPr/>
        <w:t>Gospels,</w:t>
      </w:r>
      <w:r>
        <w:rPr>
          <w:spacing w:val="-6"/>
        </w:rPr>
        <w:t> </w:t>
      </w:r>
      <w:r>
        <w:rPr/>
        <w:t>Jesus</w:t>
      </w:r>
      <w:r>
        <w:rPr>
          <w:spacing w:val="-5"/>
        </w:rPr>
        <w:t> </w:t>
      </w:r>
      <w:r>
        <w:rPr/>
        <w:t>shared</w:t>
      </w:r>
      <w:r>
        <w:rPr>
          <w:spacing w:val="-6"/>
        </w:rPr>
        <w:t> </w:t>
      </w:r>
      <w:r>
        <w:rPr/>
        <w:t>meals</w:t>
      </w:r>
      <w:r>
        <w:rPr>
          <w:spacing w:val="-5"/>
        </w:rPr>
        <w:t> </w:t>
      </w:r>
      <w:r>
        <w:rPr/>
        <w:t>with</w:t>
      </w:r>
      <w:r>
        <w:rPr>
          <w:spacing w:val="-7"/>
        </w:rPr>
        <w:t> </w:t>
      </w:r>
      <w:r>
        <w:rPr/>
        <w:t>his</w:t>
      </w:r>
      <w:r>
        <w:rPr>
          <w:spacing w:val="-5"/>
        </w:rPr>
        <w:t> </w:t>
      </w:r>
      <w:r>
        <w:rPr/>
        <w:t>people.</w:t>
      </w:r>
      <w:r>
        <w:rPr>
          <w:spacing w:val="-6"/>
        </w:rPr>
        <w:t> </w:t>
      </w:r>
      <w:r>
        <w:rPr/>
        <w:t>In</w:t>
      </w:r>
      <w:r>
        <w:rPr>
          <w:spacing w:val="-6"/>
        </w:rPr>
        <w:t> </w:t>
      </w:r>
      <w:r>
        <w:rPr/>
        <w:t>a</w:t>
      </w:r>
      <w:r>
        <w:rPr>
          <w:spacing w:val="-6"/>
        </w:rPr>
        <w:t> </w:t>
      </w:r>
      <w:r>
        <w:rPr/>
        <w:t>world</w:t>
      </w:r>
      <w:r>
        <w:rPr>
          <w:spacing w:val="-6"/>
        </w:rPr>
        <w:t> </w:t>
      </w:r>
      <w:r>
        <w:rPr/>
        <w:t>where</w:t>
      </w:r>
      <w:r>
        <w:rPr>
          <w:spacing w:val="-5"/>
        </w:rPr>
        <w:t> </w:t>
      </w:r>
      <w:r>
        <w:rPr/>
        <w:t>there</w:t>
      </w:r>
      <w:r>
        <w:rPr>
          <w:spacing w:val="-6"/>
        </w:rPr>
        <w:t> </w:t>
      </w:r>
      <w:r>
        <w:rPr/>
        <w:t>is</w:t>
      </w:r>
      <w:r>
        <w:rPr>
          <w:spacing w:val="-6"/>
        </w:rPr>
        <w:t> </w:t>
      </w:r>
      <w:r>
        <w:rPr/>
        <w:t>an</w:t>
      </w:r>
      <w:r>
        <w:rPr>
          <w:spacing w:val="-7"/>
        </w:rPr>
        <w:t> </w:t>
      </w:r>
      <w:r>
        <w:rPr/>
        <w:t>increase</w:t>
      </w:r>
      <w:r>
        <w:rPr>
          <w:spacing w:val="-7"/>
        </w:rPr>
        <w:t> </w:t>
      </w:r>
      <w:r>
        <w:rPr/>
        <w:t>of</w:t>
      </w:r>
      <w:r>
        <w:rPr>
          <w:spacing w:val="-6"/>
        </w:rPr>
        <w:t> </w:t>
      </w:r>
      <w:r>
        <w:rPr/>
        <w:t>hate</w:t>
      </w:r>
      <w:r>
        <w:rPr>
          <w:spacing w:val="-5"/>
        </w:rPr>
        <w:t> </w:t>
      </w:r>
      <w:r>
        <w:rPr/>
        <w:t>and</w:t>
      </w:r>
      <w:r>
        <w:rPr>
          <w:spacing w:val="-6"/>
        </w:rPr>
        <w:t> </w:t>
      </w:r>
      <w:r>
        <w:rPr/>
        <w:t>dissention, as</w:t>
      </w:r>
      <w:r>
        <w:rPr>
          <w:spacing w:val="-6"/>
        </w:rPr>
        <w:t> </w:t>
      </w:r>
      <w:r>
        <w:rPr/>
        <w:t>followers</w:t>
      </w:r>
      <w:r>
        <w:rPr>
          <w:spacing w:val="-5"/>
        </w:rPr>
        <w:t> </w:t>
      </w:r>
      <w:r>
        <w:rPr/>
        <w:t>of</w:t>
      </w:r>
      <w:r>
        <w:rPr>
          <w:spacing w:val="-7"/>
        </w:rPr>
        <w:t> </w:t>
      </w:r>
      <w:r>
        <w:rPr/>
        <w:t>Jesus,</w:t>
      </w:r>
      <w:r>
        <w:rPr>
          <w:spacing w:val="-6"/>
        </w:rPr>
        <w:t> </w:t>
      </w:r>
      <w:r>
        <w:rPr/>
        <w:t>God</w:t>
      </w:r>
      <w:r>
        <w:rPr>
          <w:spacing w:val="-6"/>
        </w:rPr>
        <w:t> </w:t>
      </w:r>
      <w:r>
        <w:rPr/>
        <w:t>calls</w:t>
      </w:r>
      <w:r>
        <w:rPr>
          <w:spacing w:val="-5"/>
        </w:rPr>
        <w:t> </w:t>
      </w:r>
      <w:r>
        <w:rPr/>
        <w:t>us</w:t>
      </w:r>
      <w:r>
        <w:rPr>
          <w:spacing w:val="-6"/>
        </w:rPr>
        <w:t> </w:t>
      </w:r>
      <w:r>
        <w:rPr/>
        <w:t>to</w:t>
      </w:r>
      <w:r>
        <w:rPr>
          <w:spacing w:val="-7"/>
        </w:rPr>
        <w:t> </w:t>
      </w:r>
      <w:r>
        <w:rPr/>
        <w:t>make</w:t>
      </w:r>
      <w:r>
        <w:rPr>
          <w:spacing w:val="-5"/>
        </w:rPr>
        <w:t> </w:t>
      </w:r>
      <w:r>
        <w:rPr/>
        <w:t>space</w:t>
      </w:r>
      <w:r>
        <w:rPr>
          <w:spacing w:val="-5"/>
        </w:rPr>
        <w:t> </w:t>
      </w:r>
      <w:r>
        <w:rPr/>
        <w:t>for</w:t>
      </w:r>
      <w:r>
        <w:rPr>
          <w:spacing w:val="-6"/>
        </w:rPr>
        <w:t> </w:t>
      </w:r>
      <w:r>
        <w:rPr/>
        <w:t>all</w:t>
      </w:r>
      <w:r>
        <w:rPr>
          <w:spacing w:val="-8"/>
        </w:rPr>
        <w:t> </w:t>
      </w:r>
      <w:r>
        <w:rPr/>
        <w:t>of</w:t>
      </w:r>
      <w:r>
        <w:rPr>
          <w:spacing w:val="-6"/>
        </w:rPr>
        <w:t> </w:t>
      </w:r>
      <w:r>
        <w:rPr/>
        <w:t>God’s</w:t>
      </w:r>
      <w:r>
        <w:rPr>
          <w:spacing w:val="-5"/>
        </w:rPr>
        <w:t> </w:t>
      </w:r>
      <w:r>
        <w:rPr/>
        <w:t>children</w:t>
      </w:r>
      <w:r>
        <w:rPr>
          <w:spacing w:val="-6"/>
        </w:rPr>
        <w:t> </w:t>
      </w:r>
      <w:r>
        <w:rPr/>
        <w:t>at</w:t>
      </w:r>
      <w:r>
        <w:rPr>
          <w:spacing w:val="-5"/>
        </w:rPr>
        <w:t> </w:t>
      </w:r>
      <w:r>
        <w:rPr/>
        <w:t>the</w:t>
      </w:r>
      <w:r>
        <w:rPr>
          <w:spacing w:val="-8"/>
        </w:rPr>
        <w:t> </w:t>
      </w:r>
      <w:r>
        <w:rPr/>
        <w:t>table.</w:t>
      </w:r>
      <w:r>
        <w:rPr>
          <w:spacing w:val="-6"/>
        </w:rPr>
        <w:t> </w:t>
      </w:r>
      <w:r>
        <w:rPr/>
        <w:t>This</w:t>
      </w:r>
      <w:r>
        <w:rPr>
          <w:spacing w:val="-5"/>
        </w:rPr>
        <w:t> </w:t>
      </w:r>
      <w:r>
        <w:rPr/>
        <w:t>series</w:t>
      </w:r>
      <w:r>
        <w:rPr>
          <w:spacing w:val="-5"/>
        </w:rPr>
        <w:t> </w:t>
      </w:r>
      <w:r>
        <w:rPr/>
        <w:t>will</w:t>
      </w:r>
      <w:r>
        <w:rPr>
          <w:spacing w:val="-6"/>
        </w:rPr>
        <w:t> </w:t>
      </w:r>
      <w:r>
        <w:rPr/>
        <w:t>help</w:t>
      </w:r>
      <w:r>
        <w:rPr>
          <w:spacing w:val="-6"/>
        </w:rPr>
        <w:t> </w:t>
      </w:r>
      <w:r>
        <w:rPr/>
        <w:t>us</w:t>
      </w:r>
      <w:r>
        <w:rPr>
          <w:spacing w:val="-10"/>
        </w:rPr>
        <w:t> </w:t>
      </w:r>
      <w:r>
        <w:rPr/>
        <w:t>most</w:t>
      </w:r>
      <w:r>
        <w:rPr>
          <w:spacing w:val="-5"/>
        </w:rPr>
        <w:t> </w:t>
      </w:r>
      <w:r>
        <w:rPr/>
        <w:t>fully</w:t>
      </w:r>
      <w:r>
        <w:rPr>
          <w:spacing w:val="-8"/>
        </w:rPr>
        <w:t> </w:t>
      </w:r>
      <w:r>
        <w:rPr/>
        <w:t>see God as we are mindful about seeing one</w:t>
      </w:r>
      <w:r>
        <w:rPr>
          <w:spacing w:val="-9"/>
        </w:rPr>
        <w:t> </w:t>
      </w:r>
      <w:r>
        <w:rPr/>
        <w:t>another.</w:t>
      </w:r>
    </w:p>
    <w:p>
      <w:pPr>
        <w:pStyle w:val="BodyText"/>
      </w:pPr>
    </w:p>
    <w:p>
      <w:pPr>
        <w:pStyle w:val="BodyText"/>
        <w:ind w:left="120" w:right="8019"/>
      </w:pPr>
      <w:r>
        <w:rPr>
          <w:b/>
        </w:rPr>
        <w:t>Week 1: </w:t>
      </w:r>
      <w:r>
        <w:rPr/>
        <w:t>Revelation @ the Table Luke 24:28-35</w:t>
      </w:r>
    </w:p>
    <w:p>
      <w:pPr>
        <w:pStyle w:val="BodyText"/>
        <w:spacing w:before="1"/>
      </w:pPr>
    </w:p>
    <w:p>
      <w:pPr>
        <w:pStyle w:val="BodyText"/>
        <w:ind w:left="119" w:right="22"/>
      </w:pPr>
      <w:r>
        <w:rPr/>
        <w:t>When Jesus breaks bread with the disciples, their eyes are opened, and they recognize him. Communion opens our eyes to see God and others more clearly. At the table, we come to know one another and God.</w:t>
      </w:r>
    </w:p>
    <w:p>
      <w:pPr>
        <w:pStyle w:val="BodyText"/>
        <w:spacing w:before="10"/>
        <w:rPr>
          <w:sz w:val="21"/>
        </w:rPr>
      </w:pPr>
    </w:p>
    <w:p>
      <w:pPr>
        <w:pStyle w:val="BodyText"/>
        <w:ind w:left="119" w:right="6878"/>
      </w:pPr>
      <w:r>
        <w:rPr>
          <w:b/>
        </w:rPr>
        <w:t>Week 2: </w:t>
      </w:r>
      <w:r>
        <w:rPr/>
        <w:t>Guess Who’s Coming to Dinner! Luke 14:12-14</w:t>
      </w:r>
    </w:p>
    <w:p>
      <w:pPr>
        <w:pStyle w:val="BodyText"/>
        <w:spacing w:before="1"/>
      </w:pPr>
    </w:p>
    <w:p>
      <w:pPr>
        <w:pStyle w:val="BodyText"/>
        <w:ind w:left="119" w:right="162"/>
      </w:pPr>
      <w:r>
        <w:rPr/>
        <w:t>Most would agree to share meals with individuals who are familiar to them or with those they know the best. Yet, Christ contends that the table is less about familiarity and more about hospitality and care.</w:t>
      </w:r>
    </w:p>
    <w:p>
      <w:pPr>
        <w:pStyle w:val="BodyText"/>
      </w:pPr>
    </w:p>
    <w:p>
      <w:pPr>
        <w:spacing w:before="0"/>
        <w:ind w:left="119" w:right="8019" w:firstLine="0"/>
        <w:jc w:val="left"/>
        <w:rPr>
          <w:sz w:val="22"/>
        </w:rPr>
      </w:pPr>
      <w:r>
        <w:rPr>
          <w:b/>
          <w:sz w:val="22"/>
        </w:rPr>
        <w:t>Week 3: </w:t>
      </w:r>
      <w:r>
        <w:rPr>
          <w:sz w:val="22"/>
        </w:rPr>
        <w:t>Enemies @ the Table Psalm 23</w:t>
      </w:r>
    </w:p>
    <w:p>
      <w:pPr>
        <w:pStyle w:val="BodyText"/>
        <w:spacing w:before="11"/>
        <w:rPr>
          <w:sz w:val="21"/>
        </w:rPr>
      </w:pPr>
    </w:p>
    <w:p>
      <w:pPr>
        <w:pStyle w:val="BodyText"/>
        <w:ind w:left="119"/>
      </w:pPr>
      <w:r>
        <w:rPr/>
        <w:t>When you feel that people or situations are against you, God is still in control and can provide a blessing.</w:t>
      </w:r>
    </w:p>
    <w:p>
      <w:pPr>
        <w:pStyle w:val="BodyText"/>
      </w:pPr>
    </w:p>
    <w:p>
      <w:pPr>
        <w:pStyle w:val="BodyText"/>
        <w:ind w:left="119" w:right="8177"/>
      </w:pPr>
      <w:r>
        <w:rPr>
          <w:b/>
        </w:rPr>
        <w:t>Week 4: </w:t>
      </w:r>
      <w:r>
        <w:rPr/>
        <w:t>Laughter @ the Table Genesis 18:1-15</w:t>
      </w:r>
    </w:p>
    <w:p>
      <w:pPr>
        <w:pStyle w:val="BodyText"/>
      </w:pPr>
    </w:p>
    <w:p>
      <w:pPr>
        <w:pStyle w:val="BodyText"/>
        <w:spacing w:before="1"/>
        <w:ind w:left="118" w:right="22"/>
      </w:pPr>
      <w:r>
        <w:rPr/>
        <w:t>God invites us to pay attention for God’s unexpected ways of working in our lives in moments of tears and moments of laughter.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r>
        <w:rPr/>
        <w:drawing>
          <wp:anchor distT="0" distB="0" distL="0" distR="0" allowOverlap="1" layoutInCell="1" locked="0" behindDoc="0" simplePos="0" relativeHeight="0">
            <wp:simplePos x="0" y="0"/>
            <wp:positionH relativeFrom="page">
              <wp:posOffset>2400300</wp:posOffset>
            </wp:positionH>
            <wp:positionV relativeFrom="paragraph">
              <wp:posOffset>149468</wp:posOffset>
            </wp:positionV>
            <wp:extent cx="2878940" cy="5846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940" cy="584644"/>
                    </a:xfrm>
                    <a:prstGeom prst="rect">
                      <a:avLst/>
                    </a:prstGeom>
                  </pic:spPr>
                </pic:pic>
              </a:graphicData>
            </a:graphic>
          </wp:anchor>
        </w:drawing>
      </w:r>
    </w:p>
    <w:sectPr>
      <w:type w:val="continuous"/>
      <w:pgSz w:w="12240" w:h="15840"/>
      <w:pgMar w:top="6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dcterms:created xsi:type="dcterms:W3CDTF">2019-12-12T16:23:23Z</dcterms:created>
  <dcterms:modified xsi:type="dcterms:W3CDTF">2019-12-12T16:23:23Z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