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BD87" w14:textId="77777777" w:rsidR="00F6051E" w:rsidRDefault="00F6051E" w:rsidP="00F605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14:paraId="47DA9E03" w14:textId="37022093" w:rsidR="00F6051E" w:rsidRPr="00F6051E" w:rsidRDefault="00F6051E" w:rsidP="00F605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6051E">
        <w:rPr>
          <w:rFonts w:ascii="Calibri" w:eastAsia="Calibri" w:hAnsi="Calibri" w:cs="Times New Roman"/>
          <w:b/>
          <w:sz w:val="28"/>
        </w:rPr>
        <w:t>TRADITIONAL PLAN LEGISLATION – SUMMARY of JUDICIAL COUNCIL RULINGS</w:t>
      </w:r>
      <w:r w:rsidR="004D4C9F">
        <w:rPr>
          <w:rFonts w:ascii="Calibri" w:eastAsia="Calibri" w:hAnsi="Calibri" w:cs="Times New Roman"/>
          <w:b/>
          <w:sz w:val="28"/>
        </w:rPr>
        <w:br/>
      </w:r>
      <w:r w:rsidR="004D4C9F" w:rsidRPr="004D4C9F">
        <w:rPr>
          <w:rFonts w:ascii="Calibri" w:eastAsia="Calibri" w:hAnsi="Calibri" w:cs="Times New Roman"/>
        </w:rPr>
        <w:t>updated 4.26.19</w:t>
      </w:r>
    </w:p>
    <w:p w14:paraId="28ECC6A3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2ACF3B4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F6051E">
        <w:rPr>
          <w:rFonts w:ascii="Calibri" w:eastAsia="Calibri" w:hAnsi="Calibri" w:cs="Times New Roman"/>
          <w:b/>
        </w:rPr>
        <w:t>TRADITIONAL PLAN PETITIONS APPROVED &amp; RULED CONSTITUTIONAL:</w:t>
      </w:r>
    </w:p>
    <w:p w14:paraId="700E3C6F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6D31501A" w14:textId="2299370E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DEFINE SELF AVOWED PRACTICING HOMOSEXUAL</w:t>
      </w:r>
      <w:r w:rsidRPr="004D4C9F">
        <w:rPr>
          <w:rFonts w:ascii="Calibri" w:eastAsia="Calibri" w:hAnsi="Calibri" w:cs="Times New Roman"/>
        </w:rPr>
        <w:t xml:space="preserve"> - Amended footnote to paragraph 304.3 on definition of “self-avowed practicing homosexual” to include anyone in a same-sex marriage or who publicly states that he or she is “a practicing homosexual.” – </w:t>
      </w:r>
      <w:bookmarkStart w:id="0" w:name="_Hlk7186483"/>
      <w:r w:rsidR="001B6B50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CONSTITUTIONAL</w:t>
      </w:r>
      <w:bookmarkEnd w:id="0"/>
      <w:r w:rsidRPr="004D4C9F">
        <w:rPr>
          <w:rFonts w:ascii="Calibri" w:eastAsia="Calibri" w:hAnsi="Calibri" w:cs="Times New Roman"/>
        </w:rPr>
        <w:t xml:space="preserve">, petition </w:t>
      </w:r>
      <w:hyperlink r:id="rId7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90032</w:t>
        </w:r>
      </w:hyperlink>
    </w:p>
    <w:p w14:paraId="17DAF74C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464DF035" w14:textId="79CE6CC3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EPISCOPAL RESPONSIBILITIES</w:t>
      </w:r>
      <w:r w:rsidRPr="004D4C9F">
        <w:rPr>
          <w:rFonts w:ascii="Calibri" w:eastAsia="Calibri" w:hAnsi="Calibri" w:cs="Times New Roman"/>
        </w:rPr>
        <w:t xml:space="preserve"> - Prohibits bishops from consecrating new bishops who are “self-avowed homosexuals” (the word “practicing” is not included here) even if elected, and prohibits bishops from ordaining “self-avowed homosexuals” (again not “practicing”) or candidates for whom the Board of Ordained Ministry has “failed to certify” it carried out the “disciplinarily mandated examination” – even if approved by the Board of Ordained Ministry and clergy session of annual conference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8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90036</w:t>
        </w:r>
      </w:hyperlink>
      <w:r w:rsidRPr="004D4C9F">
        <w:rPr>
          <w:rFonts w:ascii="Calibri" w:eastAsia="Calibri" w:hAnsi="Calibri" w:cs="Times New Roman"/>
        </w:rPr>
        <w:t xml:space="preserve">. </w:t>
      </w:r>
    </w:p>
    <w:p w14:paraId="3704F3AD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4050631" w14:textId="5C75E40D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MINIMUM PENALTIES</w:t>
      </w:r>
      <w:r w:rsidRPr="004D4C9F">
        <w:rPr>
          <w:rFonts w:ascii="Calibri" w:eastAsia="Calibri" w:hAnsi="Calibri" w:cs="Times New Roman"/>
        </w:rPr>
        <w:t xml:space="preserve"> – mandates mandatory one-year suspension for first offense celebrating a same-sex union; and a mandatory termination of conference membership/loss of orders for second offense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9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90042</w:t>
        </w:r>
      </w:hyperlink>
    </w:p>
    <w:p w14:paraId="5FCB778A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1BB5DEFF" w14:textId="3FD056FA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AMEND COMPLAINT PROCESS</w:t>
      </w:r>
      <w:r w:rsidRPr="004D4C9F">
        <w:rPr>
          <w:rFonts w:ascii="Calibri" w:eastAsia="Calibri" w:hAnsi="Calibri" w:cs="Times New Roman"/>
        </w:rPr>
        <w:t xml:space="preserve"> – requires explanation of any dismissal of complaint to be shared with the complainant – </w:t>
      </w:r>
      <w:r w:rsidR="007607C1">
        <w:rPr>
          <w:rFonts w:ascii="Calibri" w:eastAsia="Calibri" w:hAnsi="Calibri" w:cs="Times New Roman"/>
          <w:b/>
        </w:rPr>
        <w:t>AFFIRMED CONSTITUTIONAL</w:t>
      </w:r>
      <w:bookmarkStart w:id="1" w:name="_GoBack"/>
      <w:bookmarkEnd w:id="1"/>
      <w:r w:rsidRPr="004D4C9F">
        <w:rPr>
          <w:rFonts w:ascii="Calibri" w:eastAsia="Calibri" w:hAnsi="Calibri" w:cs="Times New Roman"/>
        </w:rPr>
        <w:t xml:space="preserve">, petition </w:t>
      </w:r>
      <w:hyperlink r:id="rId10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90044</w:t>
        </w:r>
      </w:hyperlink>
    </w:p>
    <w:p w14:paraId="2B38ABC3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1C4BE4D" w14:textId="450DE886" w:rsidR="00F6051E" w:rsidRPr="004D4C9F" w:rsidRDefault="00F6051E" w:rsidP="00541F98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REVISE JUST RESOLUTION PROCESS</w:t>
      </w:r>
      <w:r w:rsidRPr="004D4C9F">
        <w:rPr>
          <w:rFonts w:ascii="Calibri" w:eastAsia="Calibri" w:hAnsi="Calibri" w:cs="Times New Roman"/>
        </w:rPr>
        <w:t xml:space="preserve"> – requires a statement of harms to be part of the just resolution of a complaint; requires commitment not to repeat the violation – </w:t>
      </w:r>
      <w:r w:rsidR="001B6B50"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  <w:b/>
        </w:rPr>
        <w:t>EXCEPT</w:t>
      </w:r>
      <w:r w:rsidRPr="004D4C9F">
        <w:rPr>
          <w:rFonts w:ascii="Calibri" w:eastAsia="Calibri" w:hAnsi="Calibri" w:cs="Times New Roman"/>
        </w:rPr>
        <w:t xml:space="preserve"> the provision that requires commitments to not repeat the actions, petition </w:t>
      </w:r>
      <w:hyperlink r:id="rId11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90045</w:t>
        </w:r>
      </w:hyperlink>
      <w:r w:rsidRPr="004D4C9F">
        <w:rPr>
          <w:rFonts w:ascii="Calibri" w:eastAsia="Calibri" w:hAnsi="Calibri" w:cs="Times New Roman"/>
          <w:color w:val="0563C1"/>
          <w:u w:val="single"/>
        </w:rPr>
        <w:br/>
      </w:r>
    </w:p>
    <w:p w14:paraId="43C54EFD" w14:textId="4065C5DF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MAKE COMPLAINANT A PARTY TO JUST RESOLUTION</w:t>
      </w:r>
      <w:r w:rsidRPr="004D4C9F">
        <w:rPr>
          <w:rFonts w:ascii="Calibri" w:eastAsia="Calibri" w:hAnsi="Calibri" w:cs="Times New Roman"/>
        </w:rPr>
        <w:t xml:space="preserve"> – requires inclusion of complainant in the just resolution process; “every effort shall be made” to achieve the complainant’s agreement with the proposed resolution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2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90046</w:t>
        </w:r>
      </w:hyperlink>
      <w:r w:rsidR="004D4C9F" w:rsidRPr="004D4C9F">
        <w:rPr>
          <w:rFonts w:ascii="Calibri" w:eastAsia="Calibri" w:hAnsi="Calibri" w:cs="Times New Roman"/>
          <w:color w:val="0563C1"/>
          <w:u w:val="single"/>
        </w:rPr>
        <w:br/>
      </w:r>
    </w:p>
    <w:p w14:paraId="710A938A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APPROVAL OF CANDIDATES</w:t>
      </w:r>
      <w:r w:rsidRPr="004D4C9F">
        <w:rPr>
          <w:rFonts w:ascii="Calibri" w:eastAsia="Calibri" w:hAnsi="Calibri" w:cs="Times New Roman"/>
        </w:rPr>
        <w:t xml:space="preserve"> – no candidate may be approved for licensing, ordination or commissioning without first meeting all qualifications in Paragraph 304.1-3, based on “the full examination and thorough inquiry into the person’s fitness”; references Judicial Council Decisions </w:t>
      </w:r>
      <w:hyperlink r:id="rId13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1343</w:t>
        </w:r>
      </w:hyperlink>
      <w:r w:rsidRPr="004D4C9F">
        <w:rPr>
          <w:rFonts w:ascii="Calibri" w:eastAsia="Calibri" w:hAnsi="Calibri" w:cs="Times New Roman"/>
        </w:rPr>
        <w:t xml:space="preserve"> &amp; </w:t>
      </w:r>
      <w:hyperlink r:id="rId14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1344</w:t>
        </w:r>
      </w:hyperlink>
      <w:r w:rsidRPr="004D4C9F">
        <w:rPr>
          <w:rFonts w:ascii="Calibri" w:eastAsia="Calibri" w:hAnsi="Calibri" w:cs="Times New Roman"/>
        </w:rPr>
        <w:t xml:space="preserve">; bishop given authority to rule “unqualified” candidates out of order – </w:t>
      </w:r>
      <w:r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5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90043</w:t>
        </w:r>
      </w:hyperlink>
      <w:r w:rsidRPr="004D4C9F">
        <w:rPr>
          <w:rFonts w:ascii="Calibri" w:eastAsia="Calibri" w:hAnsi="Calibri" w:cs="Times New Roman"/>
        </w:rPr>
        <w:t xml:space="preserve">. </w:t>
      </w:r>
    </w:p>
    <w:p w14:paraId="3DCAFCAF" w14:textId="77777777" w:rsidR="004D4C9F" w:rsidRPr="004D4C9F" w:rsidRDefault="004D4C9F" w:rsidP="004D4C9F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F4CA09D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GIVE CHURCH RIGHT TO APPEAL</w:t>
      </w:r>
      <w:r w:rsidRPr="004D4C9F">
        <w:rPr>
          <w:rFonts w:ascii="Calibri" w:eastAsia="Calibri" w:hAnsi="Calibri" w:cs="Times New Roman"/>
        </w:rPr>
        <w:t xml:space="preserve"> – gives the church the ability to appeal verdict of a trial court to the committee on appeals and then the Judicial Council in cases of “egregious errors of Church law or administration” – </w:t>
      </w:r>
      <w:r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</w:rPr>
        <w:t xml:space="preserve">petition </w:t>
      </w:r>
      <w:hyperlink r:id="rId16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90047</w:t>
        </w:r>
      </w:hyperlink>
    </w:p>
    <w:p w14:paraId="29BA751D" w14:textId="77777777" w:rsidR="004D4C9F" w:rsidRPr="004D4C9F" w:rsidRDefault="004D4C9F" w:rsidP="004D4C9F">
      <w:pPr>
        <w:spacing w:after="0" w:line="240" w:lineRule="auto"/>
        <w:rPr>
          <w:rFonts w:ascii="Calibri" w:eastAsia="Calibri" w:hAnsi="Calibri" w:cs="Times New Roman"/>
        </w:rPr>
      </w:pPr>
    </w:p>
    <w:p w14:paraId="712B9759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DISAFFILIATION (TAYLOR) PETITION – AS AMENDED</w:t>
      </w:r>
      <w:r w:rsidRPr="004D4C9F">
        <w:rPr>
          <w:rFonts w:ascii="Calibri" w:eastAsia="Calibri" w:hAnsi="Calibri" w:cs="Times New Roman"/>
        </w:rPr>
        <w:t xml:space="preserve"> – allows churches to disaffiliate from the UMC over issues of human sexuality; includes time limit of December 31, 2023; requires church conference vote with 2/3 majority; sets approvals required by the annual conference; sets standard terms of the disaffiliation agreement; limits apportionment payments to 24 months; allows church to keep property; requires pro rata payment of any unfunded pension liabilities; requires payment of other liabilities to annual conference; local churches disaffiliating may continue to sponsor employee benefit plans through GBOPHB if they choose; releases trust clause when process is completed </w:t>
      </w:r>
      <w:r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</w:rPr>
        <w:t xml:space="preserve">petition </w:t>
      </w:r>
      <w:hyperlink r:id="rId17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90066</w:t>
        </w:r>
      </w:hyperlink>
    </w:p>
    <w:p w14:paraId="7310152C" w14:textId="77777777" w:rsidR="004D4C9F" w:rsidRPr="004D4C9F" w:rsidRDefault="004D4C9F" w:rsidP="004D4C9F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3741089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6AB1C55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4D4C9F">
        <w:rPr>
          <w:rFonts w:ascii="Calibri" w:eastAsia="Calibri" w:hAnsi="Calibri" w:cs="Times New Roman"/>
          <w:b/>
        </w:rPr>
        <w:t>TRADITIONAL PLAN PETITIONS APPROVED &amp; RULED UNCONSTITUTIONAL:</w:t>
      </w:r>
    </w:p>
    <w:p w14:paraId="3D6AA413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F253369" w14:textId="0EADB88A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INVOLUNTARY RETIREMENT FOR BISHOPS</w:t>
      </w:r>
      <w:r w:rsidRPr="004D4C9F">
        <w:rPr>
          <w:rFonts w:ascii="Calibri" w:eastAsia="Calibri" w:hAnsi="Calibri" w:cs="Times New Roman"/>
        </w:rPr>
        <w:t xml:space="preserve"> - Would allow Council of Bishops to vote to involuntarily place a bishop in retired relationship based on recommendation of the “council relations committee” – </w:t>
      </w:r>
      <w:r w:rsidR="00CA120B" w:rsidRPr="004D4C9F">
        <w:rPr>
          <w:rFonts w:ascii="Calibri" w:eastAsia="Calibri" w:hAnsi="Calibri" w:cs="Times New Roman"/>
          <w:b/>
        </w:rPr>
        <w:t>AFFIMED</w:t>
      </w:r>
      <w:r w:rsidR="00CA120B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8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90033</w:t>
        </w:r>
      </w:hyperlink>
    </w:p>
    <w:p w14:paraId="11321A11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A1EA643" w14:textId="2FADA898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INVOLUNTARY LEAVE FOR BISHOPS</w:t>
      </w:r>
      <w:r w:rsidRPr="004D4C9F">
        <w:rPr>
          <w:rFonts w:ascii="Calibri" w:eastAsia="Calibri" w:hAnsi="Calibri" w:cs="Times New Roman"/>
        </w:rPr>
        <w:t xml:space="preserve"> - Would allow Council of Bishops to vote to place a bishop on involuntary leave based on recommendation of the “council relations committee” – </w:t>
      </w:r>
      <w:r w:rsidR="00CA120B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9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90034</w:t>
        </w:r>
      </w:hyperlink>
    </w:p>
    <w:p w14:paraId="14DD3900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5E0749E" w14:textId="4604F508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COUNCIL RELATIONS COMMITTEE</w:t>
      </w:r>
      <w:r w:rsidRPr="004D4C9F">
        <w:rPr>
          <w:rFonts w:ascii="Calibri" w:eastAsia="Calibri" w:hAnsi="Calibri" w:cs="Times New Roman"/>
        </w:rPr>
        <w:t xml:space="preserve"> - Creates the “council relations committee” in the Council of Bishops to hear complaints against bishops unwilling to certify that they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relative to “self-avowed practicing homosexuals” – </w:t>
      </w:r>
      <w:r w:rsidR="004B3513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0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90035</w:t>
        </w:r>
      </w:hyperlink>
    </w:p>
    <w:p w14:paraId="0EE68D0B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3DBDA8F3" w14:textId="1F1AB9E0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EXAMINATION OF CANDIDATES</w:t>
      </w:r>
      <w:r w:rsidRPr="004D4C9F">
        <w:rPr>
          <w:rFonts w:ascii="Calibri" w:eastAsia="Calibri" w:hAnsi="Calibri" w:cs="Times New Roman"/>
        </w:rPr>
        <w:t xml:space="preserve"> - Describes the process for the Board of Ordained Ministry to inquire whether any candidate for local pastor, associate member, provisional member, or full member is a “practicing homosexual,” including by looking at social media; requires BOOM to certify the result – </w:t>
      </w:r>
      <w:r w:rsidR="001B6B50" w:rsidRPr="004D4C9F">
        <w:rPr>
          <w:rFonts w:ascii="Calibri" w:eastAsia="Calibri" w:hAnsi="Calibri" w:cs="Times New Roman"/>
          <w:b/>
        </w:rPr>
        <w:t>AFFIRMED</w:t>
      </w:r>
      <w:r w:rsidR="001B6B50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1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90038</w:t>
        </w:r>
      </w:hyperlink>
    </w:p>
    <w:p w14:paraId="300756D5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49AFA14" w14:textId="6682AB37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ANNUAL CONFERENCE CERTIFICATION (PARAGRAPH</w:t>
      </w:r>
      <w:r w:rsidRPr="004D4C9F">
        <w:rPr>
          <w:rFonts w:ascii="Trebuchet MS" w:eastAsia="Calibri" w:hAnsi="Trebuchet MS" w:cs="Times New Roman"/>
          <w:b/>
        </w:rPr>
        <w:t xml:space="preserve"> </w:t>
      </w:r>
      <w:r w:rsidRPr="004D4C9F">
        <w:rPr>
          <w:rFonts w:ascii="Calibri" w:eastAsia="Calibri" w:hAnsi="Calibri" w:cs="Times New Roman"/>
          <w:b/>
        </w:rPr>
        <w:t>806.9)</w:t>
      </w:r>
      <w:r w:rsidRPr="004D4C9F">
        <w:rPr>
          <w:rFonts w:ascii="Calibri" w:eastAsia="Calibri" w:hAnsi="Calibri" w:cs="Times New Roman"/>
        </w:rPr>
        <w:t xml:space="preserve"> - Requires annual conferences to certify that the bishop has only nominated members to BOOM who will “uphold, enforce, maintain”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around marriage and ordination of practicing homosexuals; mandates that GCFA withholds funds &amp; use of logo for those who do not – </w:t>
      </w:r>
      <w:r w:rsidR="001B6B50" w:rsidRPr="004D4C9F">
        <w:rPr>
          <w:rFonts w:ascii="Calibri" w:eastAsia="Calibri" w:hAnsi="Calibri" w:cs="Times New Roman"/>
          <w:b/>
        </w:rPr>
        <w:t>AFFIRMED</w:t>
      </w:r>
      <w:r w:rsidR="001B6B50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2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90039</w:t>
        </w:r>
      </w:hyperlink>
      <w:r w:rsidRPr="004D4C9F">
        <w:rPr>
          <w:rFonts w:ascii="Calibri" w:eastAsia="Calibri" w:hAnsi="Calibri" w:cs="Times New Roman"/>
        </w:rPr>
        <w:t xml:space="preserve"> (affects Paragraph 806.9, which is the language restricting </w:t>
      </w:r>
      <w:r w:rsidRPr="004D4C9F">
        <w:rPr>
          <w:rFonts w:ascii="Calibri" w:eastAsia="Calibri" w:hAnsi="Calibri" w:cs="Times New Roman"/>
          <w:i/>
        </w:rPr>
        <w:t>general church</w:t>
      </w:r>
      <w:r w:rsidRPr="004D4C9F">
        <w:rPr>
          <w:rFonts w:ascii="Calibri" w:eastAsia="Calibri" w:hAnsi="Calibri" w:cs="Times New Roman"/>
        </w:rPr>
        <w:t xml:space="preserve"> funds from supporting “the acceptance of homosexuality”)</w:t>
      </w:r>
    </w:p>
    <w:p w14:paraId="68789CCB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25519CE" w14:textId="2D2B4A9D" w:rsidR="00F6051E" w:rsidRPr="004D4C9F" w:rsidRDefault="00F6051E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ANNUAL CONFERENCE CERTIFICATION (PARAGRAPH 613.19)</w:t>
      </w:r>
      <w:r w:rsidRPr="004D4C9F">
        <w:rPr>
          <w:rFonts w:ascii="Calibri" w:eastAsia="Calibri" w:hAnsi="Calibri" w:cs="Times New Roman"/>
        </w:rPr>
        <w:t xml:space="preserve"> - Requires annual conferences to certify that the bishop has only nominated members to BOOM who will “uphold, enforce, maintain”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around marriage and ordination of practicing homosexuals; mandates that GCFA withholds funds &amp; use of logo for those who do not – </w:t>
      </w:r>
      <w:r w:rsidR="001B6B50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3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90040</w:t>
        </w:r>
      </w:hyperlink>
      <w:r w:rsidRPr="004D4C9F">
        <w:rPr>
          <w:rFonts w:ascii="Calibri" w:eastAsia="Calibri" w:hAnsi="Calibri" w:cs="Times New Roman"/>
        </w:rPr>
        <w:t xml:space="preserve"> (affects Paragraph 613.19, which is the language restricting </w:t>
      </w:r>
      <w:r w:rsidRPr="004D4C9F">
        <w:rPr>
          <w:rFonts w:ascii="Calibri" w:eastAsia="Calibri" w:hAnsi="Calibri" w:cs="Times New Roman"/>
          <w:i/>
        </w:rPr>
        <w:t>annual conference</w:t>
      </w:r>
      <w:r w:rsidRPr="004D4C9F">
        <w:rPr>
          <w:rFonts w:ascii="Calibri" w:eastAsia="Calibri" w:hAnsi="Calibri" w:cs="Times New Roman"/>
        </w:rPr>
        <w:t xml:space="preserve"> funds from supporting “the acceptance of homosexuality”)</w:t>
      </w:r>
    </w:p>
    <w:p w14:paraId="70DA3D1A" w14:textId="77777777" w:rsidR="004D4C9F" w:rsidRPr="004D4C9F" w:rsidRDefault="004D4C9F" w:rsidP="004D4C9F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E9D6C3F" w14:textId="0CC09DF5" w:rsidR="00F6051E" w:rsidRPr="004D4C9F" w:rsidRDefault="00F6051E" w:rsidP="00FD1D6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CERTIFICATION</w:t>
      </w:r>
      <w:r w:rsidRPr="004D4C9F">
        <w:rPr>
          <w:rFonts w:ascii="Calibri" w:eastAsia="Calibri" w:hAnsi="Calibri" w:cs="Times New Roman"/>
        </w:rPr>
        <w:t xml:space="preserve"> - Requires any clergyperson nominated for membership on the Board of Ordained Ministry to certify that they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“in its entirety, including but not limited to all qualifications for ordination” likewise requires the bishop to certify that he/she has only nominated those who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="00C656E9" w:rsidRPr="004D4C9F">
        <w:rPr>
          <w:rFonts w:ascii="Calibri" w:eastAsia="Calibri" w:hAnsi="Calibri" w:cs="Times New Roman"/>
          <w:i/>
        </w:rPr>
        <w:t xml:space="preserve">.  </w:t>
      </w:r>
      <w:r w:rsidR="001B6B50" w:rsidRPr="004D4C9F">
        <w:rPr>
          <w:rFonts w:ascii="Calibri" w:eastAsia="Calibri" w:hAnsi="Calibri" w:cs="Times New Roman"/>
          <w:b/>
        </w:rPr>
        <w:t>UNCONSTITUTIONAL</w:t>
      </w:r>
      <w:r w:rsidR="001B6B50" w:rsidRPr="004D4C9F">
        <w:rPr>
          <w:rFonts w:ascii="Calibri" w:eastAsia="Calibri" w:hAnsi="Calibri" w:cs="Times New Roman"/>
          <w:i/>
        </w:rPr>
        <w:t xml:space="preserve"> </w:t>
      </w:r>
      <w:hyperlink r:id="rId24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90037</w:t>
        </w:r>
      </w:hyperlink>
    </w:p>
    <w:p w14:paraId="784E9DF3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7B0E7739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7500C0F6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F6051E">
        <w:rPr>
          <w:rFonts w:ascii="Calibri" w:eastAsia="Calibri" w:hAnsi="Calibri" w:cs="Times New Roman"/>
          <w:b/>
        </w:rPr>
        <w:t xml:space="preserve">Prepared by: </w:t>
      </w:r>
    </w:p>
    <w:p w14:paraId="38F795ED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  <w:r w:rsidRPr="00F6051E">
        <w:rPr>
          <w:rFonts w:ascii="Calibri" w:eastAsia="Calibri" w:hAnsi="Calibri" w:cs="Times New Roman"/>
        </w:rPr>
        <w:t>Rev. Joseph Monahan, Medford UMC, Medford NJ</w:t>
      </w:r>
    </w:p>
    <w:p w14:paraId="0D3F88FB" w14:textId="67A867B0" w:rsidR="00F6051E" w:rsidRDefault="007607C1" w:rsidP="00F6051E">
      <w:pPr>
        <w:spacing w:after="0" w:line="240" w:lineRule="auto"/>
        <w:rPr>
          <w:rFonts w:ascii="Calibri" w:eastAsia="Calibri" w:hAnsi="Calibri" w:cs="Times New Roman"/>
          <w:color w:val="0563C1"/>
          <w:u w:val="single"/>
        </w:rPr>
      </w:pPr>
      <w:hyperlink r:id="rId25" w:history="1">
        <w:r w:rsidR="00F6051E" w:rsidRPr="00F6051E">
          <w:rPr>
            <w:rFonts w:ascii="Calibri" w:eastAsia="Calibri" w:hAnsi="Calibri" w:cs="Times New Roman"/>
            <w:color w:val="0563C1"/>
            <w:u w:val="single"/>
          </w:rPr>
          <w:t>joe@medfordumc.org</w:t>
        </w:r>
      </w:hyperlink>
    </w:p>
    <w:p w14:paraId="102C803B" w14:textId="0986F7E8" w:rsidR="00922230" w:rsidRDefault="004D4C9F" w:rsidP="009222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Updated 4.26.19 with rulings from Judicial Council Decisions 1378 and 1379</w:t>
      </w:r>
    </w:p>
    <w:sectPr w:rsidR="00922230" w:rsidSect="004D4C9F">
      <w:headerReference w:type="default" r:id="rId26"/>
      <w:footerReference w:type="default" r:id="rId27"/>
      <w:headerReference w:type="first" r:id="rId2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D849" w14:textId="77777777" w:rsidR="002523D8" w:rsidRDefault="002523D8" w:rsidP="00B71746">
      <w:pPr>
        <w:spacing w:after="0" w:line="240" w:lineRule="auto"/>
      </w:pPr>
      <w:r>
        <w:separator/>
      </w:r>
    </w:p>
  </w:endnote>
  <w:endnote w:type="continuationSeparator" w:id="0">
    <w:p w14:paraId="12797A46" w14:textId="77777777" w:rsidR="002523D8" w:rsidRDefault="002523D8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279C6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4CE66F74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3F4E9CC4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D787" w14:textId="77777777" w:rsidR="002523D8" w:rsidRDefault="002523D8" w:rsidP="00B71746">
      <w:pPr>
        <w:spacing w:after="0" w:line="240" w:lineRule="auto"/>
      </w:pPr>
      <w:r>
        <w:separator/>
      </w:r>
    </w:p>
  </w:footnote>
  <w:footnote w:type="continuationSeparator" w:id="0">
    <w:p w14:paraId="62DF0748" w14:textId="77777777" w:rsidR="002523D8" w:rsidRDefault="002523D8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DDDB" w14:textId="7B7BB754" w:rsidR="00B71746" w:rsidRDefault="00B71746" w:rsidP="00BE611A">
    <w:pPr>
      <w:pStyle w:val="Header"/>
      <w:tabs>
        <w:tab w:val="left" w:pos="2340"/>
      </w:tabs>
      <w:ind w:left="-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31E0" w14:textId="54351949" w:rsidR="004D4C9F" w:rsidRDefault="004D4C9F">
    <w:pPr>
      <w:pStyle w:val="Header"/>
    </w:pPr>
    <w:r>
      <w:rPr>
        <w:noProof/>
      </w:rPr>
      <w:drawing>
        <wp:inline distT="0" distB="0" distL="0" distR="0" wp14:anchorId="1417E475" wp14:editId="73A4154C">
          <wp:extent cx="4498848" cy="914400"/>
          <wp:effectExtent l="0" t="0" r="0" b="0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84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4B"/>
    <w:multiLevelType w:val="hybridMultilevel"/>
    <w:tmpl w:val="7296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2F6"/>
    <w:multiLevelType w:val="hybridMultilevel"/>
    <w:tmpl w:val="0DD4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A02"/>
    <w:multiLevelType w:val="hybridMultilevel"/>
    <w:tmpl w:val="CD12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0F6"/>
    <w:multiLevelType w:val="hybridMultilevel"/>
    <w:tmpl w:val="2042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5B2"/>
    <w:multiLevelType w:val="hybridMultilevel"/>
    <w:tmpl w:val="1D54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7689"/>
    <w:multiLevelType w:val="hybridMultilevel"/>
    <w:tmpl w:val="6D9A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14FDE"/>
    <w:multiLevelType w:val="hybridMultilevel"/>
    <w:tmpl w:val="1BEC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401C"/>
    <w:multiLevelType w:val="multilevel"/>
    <w:tmpl w:val="7C6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4"/>
    <w:rsid w:val="00012A95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B6B50"/>
    <w:rsid w:val="001D282C"/>
    <w:rsid w:val="001F3167"/>
    <w:rsid w:val="002074F4"/>
    <w:rsid w:val="00244D55"/>
    <w:rsid w:val="002523D8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15E84"/>
    <w:rsid w:val="0033035E"/>
    <w:rsid w:val="003560B4"/>
    <w:rsid w:val="00375761"/>
    <w:rsid w:val="003A1349"/>
    <w:rsid w:val="003B3C1E"/>
    <w:rsid w:val="003B4C0C"/>
    <w:rsid w:val="003C35F4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B3513"/>
    <w:rsid w:val="004C5CE3"/>
    <w:rsid w:val="004D2C55"/>
    <w:rsid w:val="004D4C9F"/>
    <w:rsid w:val="004D54E7"/>
    <w:rsid w:val="004D6A33"/>
    <w:rsid w:val="004E09B6"/>
    <w:rsid w:val="004E3CA4"/>
    <w:rsid w:val="004F5A72"/>
    <w:rsid w:val="00501F8D"/>
    <w:rsid w:val="00502C2A"/>
    <w:rsid w:val="00522821"/>
    <w:rsid w:val="0056144D"/>
    <w:rsid w:val="005738DF"/>
    <w:rsid w:val="00581778"/>
    <w:rsid w:val="005A1478"/>
    <w:rsid w:val="005E0CD9"/>
    <w:rsid w:val="00604788"/>
    <w:rsid w:val="00610CE0"/>
    <w:rsid w:val="0063141E"/>
    <w:rsid w:val="0063631B"/>
    <w:rsid w:val="00670884"/>
    <w:rsid w:val="006876B6"/>
    <w:rsid w:val="006A3585"/>
    <w:rsid w:val="006A7EE6"/>
    <w:rsid w:val="006C2145"/>
    <w:rsid w:val="006C5BFE"/>
    <w:rsid w:val="006F774C"/>
    <w:rsid w:val="007125C9"/>
    <w:rsid w:val="007272D2"/>
    <w:rsid w:val="00727AA6"/>
    <w:rsid w:val="00734FF2"/>
    <w:rsid w:val="0074754B"/>
    <w:rsid w:val="00750369"/>
    <w:rsid w:val="007607C1"/>
    <w:rsid w:val="00761733"/>
    <w:rsid w:val="007A5FCD"/>
    <w:rsid w:val="007A6F47"/>
    <w:rsid w:val="007B126E"/>
    <w:rsid w:val="007C52C8"/>
    <w:rsid w:val="007D2237"/>
    <w:rsid w:val="007D7CEF"/>
    <w:rsid w:val="007E1972"/>
    <w:rsid w:val="00810A8F"/>
    <w:rsid w:val="00842CF9"/>
    <w:rsid w:val="00850A60"/>
    <w:rsid w:val="00876C45"/>
    <w:rsid w:val="00891F34"/>
    <w:rsid w:val="008A1388"/>
    <w:rsid w:val="008C7776"/>
    <w:rsid w:val="008F7097"/>
    <w:rsid w:val="00910952"/>
    <w:rsid w:val="00913692"/>
    <w:rsid w:val="00922230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3287"/>
    <w:rsid w:val="00B23EE8"/>
    <w:rsid w:val="00B41854"/>
    <w:rsid w:val="00B44C8B"/>
    <w:rsid w:val="00B46851"/>
    <w:rsid w:val="00B52752"/>
    <w:rsid w:val="00B53DA7"/>
    <w:rsid w:val="00B57770"/>
    <w:rsid w:val="00B65097"/>
    <w:rsid w:val="00B71746"/>
    <w:rsid w:val="00B719CC"/>
    <w:rsid w:val="00B74E60"/>
    <w:rsid w:val="00B8699E"/>
    <w:rsid w:val="00BB3CCE"/>
    <w:rsid w:val="00BD70AB"/>
    <w:rsid w:val="00BE611A"/>
    <w:rsid w:val="00C07A43"/>
    <w:rsid w:val="00C17DDF"/>
    <w:rsid w:val="00C656E9"/>
    <w:rsid w:val="00C67DE5"/>
    <w:rsid w:val="00C7230F"/>
    <w:rsid w:val="00C76049"/>
    <w:rsid w:val="00CA0AB0"/>
    <w:rsid w:val="00CA120B"/>
    <w:rsid w:val="00CC78F2"/>
    <w:rsid w:val="00CD0BFE"/>
    <w:rsid w:val="00D000AF"/>
    <w:rsid w:val="00D02B90"/>
    <w:rsid w:val="00D107BB"/>
    <w:rsid w:val="00D12FBF"/>
    <w:rsid w:val="00D14CEC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1076"/>
    <w:rsid w:val="00E66232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6051E"/>
    <w:rsid w:val="00F74434"/>
    <w:rsid w:val="00F86259"/>
    <w:rsid w:val="00F972D5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307EBA"/>
  <w15:docId w15:val="{C598BC78-0D5E-4441-9C88-88FD21C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F8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2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2230"/>
  </w:style>
  <w:style w:type="character" w:customStyle="1" w:styleId="eop">
    <w:name w:val="eop"/>
    <w:basedOn w:val="DefaultParagraphFont"/>
    <w:rsid w:val="00922230"/>
  </w:style>
  <w:style w:type="character" w:customStyle="1" w:styleId="advancedproofingissue">
    <w:name w:val="advancedproofingissue"/>
    <w:basedOn w:val="DefaultParagraphFont"/>
    <w:rsid w:val="00922230"/>
  </w:style>
  <w:style w:type="character" w:customStyle="1" w:styleId="scxw6233385">
    <w:name w:val="scxw6233385"/>
    <w:basedOn w:val="DefaultParagraphFont"/>
    <w:rsid w:val="00922230"/>
  </w:style>
  <w:style w:type="character" w:customStyle="1" w:styleId="spellingerror">
    <w:name w:val="spellingerror"/>
    <w:basedOn w:val="DefaultParagraphFont"/>
    <w:rsid w:val="00922230"/>
  </w:style>
  <w:style w:type="character" w:customStyle="1" w:styleId="contextualspellingandgrammarerror">
    <w:name w:val="contextualspellingandgrammarerror"/>
    <w:basedOn w:val="DefaultParagraphFont"/>
    <w:rsid w:val="0092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ms2019.umc.org/Menu.aspx?type=Petition&amp;mode=Single&amp;Number=90037" TargetMode="External"/><Relationship Id="rId13" Type="http://schemas.openxmlformats.org/officeDocument/2006/relationships/hyperlink" Target="http://www.umc.org/decisions/71962" TargetMode="External"/><Relationship Id="rId18" Type="http://schemas.openxmlformats.org/officeDocument/2006/relationships/hyperlink" Target="http://calms2019.umc.org/Menu.aspx?type=Petition&amp;mode=Single&amp;Number=9003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alms2019.umc.org/Menu.aspx?type=Petition&amp;mode=Single&amp;Number=90038" TargetMode="External"/><Relationship Id="rId7" Type="http://schemas.openxmlformats.org/officeDocument/2006/relationships/hyperlink" Target="http://calms2019.umc.org/Menu.aspx?type=Petition&amp;mode=Single&amp;Number=90032" TargetMode="External"/><Relationship Id="rId12" Type="http://schemas.openxmlformats.org/officeDocument/2006/relationships/hyperlink" Target="http://calms2019.umc.org/Menu.aspx?type=Petition&amp;mode=Single&amp;Number=46" TargetMode="External"/><Relationship Id="rId17" Type="http://schemas.openxmlformats.org/officeDocument/2006/relationships/hyperlink" Target="http://calms2019.umc.org/Menu.aspx?type=Petition&amp;mode=Single&amp;Number=90066" TargetMode="External"/><Relationship Id="rId25" Type="http://schemas.openxmlformats.org/officeDocument/2006/relationships/hyperlink" Target="mailto:joe@medfordum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ms2019.umc.org/Menu.aspx?type=Petition&amp;mode=Single&amp;Number=90047" TargetMode="External"/><Relationship Id="rId20" Type="http://schemas.openxmlformats.org/officeDocument/2006/relationships/hyperlink" Target="http://calms2019.umc.org/Menu.aspx?type=Petition&amp;mode=Single&amp;Number=9003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ms2019.umc.org/Menu.aspx?type=Petition&amp;mode=Single&amp;Number=90045" TargetMode="External"/><Relationship Id="rId24" Type="http://schemas.openxmlformats.org/officeDocument/2006/relationships/hyperlink" Target="http://calms2019.umc.org/Menu.aspx?type=Petition&amp;mode=Single&amp;Number=90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lms2019.umc.org/Menu.aspx?type=Petition&amp;mode=Single&amp;Number=90043" TargetMode="External"/><Relationship Id="rId23" Type="http://schemas.openxmlformats.org/officeDocument/2006/relationships/hyperlink" Target="http://calms2019.umc.org/Menu.aspx?type=Petition&amp;mode=Single&amp;Number=9004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calms2019.umc.org/Menu.aspx?type=Petition&amp;mode=Single&amp;Number=90044" TargetMode="External"/><Relationship Id="rId19" Type="http://schemas.openxmlformats.org/officeDocument/2006/relationships/hyperlink" Target="http://calms2019.umc.org/Menu.aspx?type=Petition&amp;mode=Single&amp;Number=9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ms2019.umc.org/Menu.aspx?type=Petition&amp;mode=Single&amp;Number=90042" TargetMode="External"/><Relationship Id="rId14" Type="http://schemas.openxmlformats.org/officeDocument/2006/relationships/hyperlink" Target="http://www.umc.org/decisions/71963" TargetMode="External"/><Relationship Id="rId22" Type="http://schemas.openxmlformats.org/officeDocument/2006/relationships/hyperlink" Target="http://calms2019.umc.org/Menu.aspx?type=Petition&amp;mode=Single&amp;Number=9003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6312</Characters>
  <Application>Microsoft Office Word</Application>
  <DocSecurity>4</DocSecurity>
  <Lines>450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CConover</cp:lastModifiedBy>
  <cp:revision>2</cp:revision>
  <cp:lastPrinted>2018-01-10T18:39:00Z</cp:lastPrinted>
  <dcterms:created xsi:type="dcterms:W3CDTF">2019-04-26T20:20:00Z</dcterms:created>
  <dcterms:modified xsi:type="dcterms:W3CDTF">2019-04-26T20:20:00Z</dcterms:modified>
</cp:coreProperties>
</file>