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71" w:rsidRDefault="006624EC" w:rsidP="005B2671">
      <w:pPr>
        <w:jc w:val="center"/>
      </w:pPr>
      <w:bookmarkStart w:id="0" w:name="_GoBack"/>
      <w:bookmarkEnd w:id="0"/>
      <w:r>
        <w:t>Water &amp; Roots’ Next Steps</w:t>
      </w:r>
    </w:p>
    <w:p w:rsidR="00BE36C6" w:rsidRDefault="006624EC" w:rsidP="005B2671">
      <w:pPr>
        <w:jc w:val="center"/>
      </w:pPr>
    </w:p>
    <w:p w:rsidR="005B2671" w:rsidRDefault="006624EC" w:rsidP="00AE7E17"/>
    <w:p w:rsidR="008B2388" w:rsidRPr="00BE226E" w:rsidRDefault="006624EC" w:rsidP="00AE7E17">
      <w:pPr>
        <w:rPr>
          <w:i/>
        </w:rPr>
      </w:pPr>
      <w:r w:rsidRPr="00BE226E">
        <w:rPr>
          <w:i/>
        </w:rPr>
        <w:t xml:space="preserve">If your congregation held a </w:t>
      </w:r>
      <w:r w:rsidRPr="00BE226E">
        <w:rPr>
          <w:i/>
        </w:rPr>
        <w:t xml:space="preserve">Reaffirmation </w:t>
      </w:r>
      <w:r w:rsidRPr="00BE226E">
        <w:rPr>
          <w:i/>
        </w:rPr>
        <w:t xml:space="preserve">of </w:t>
      </w:r>
      <w:r w:rsidRPr="00BE226E">
        <w:rPr>
          <w:i/>
        </w:rPr>
        <w:t xml:space="preserve">Faith </w:t>
      </w:r>
      <w:r w:rsidRPr="00BE226E">
        <w:rPr>
          <w:i/>
        </w:rPr>
        <w:t xml:space="preserve">Service </w:t>
      </w:r>
    </w:p>
    <w:p w:rsidR="008B2388" w:rsidRDefault="006624EC" w:rsidP="00AE7E17"/>
    <w:p w:rsidR="008B2388" w:rsidRDefault="006624EC" w:rsidP="008B2388">
      <w:pPr>
        <w:pStyle w:val="ListParagraph"/>
        <w:numPr>
          <w:ilvl w:val="0"/>
          <w:numId w:val="1"/>
        </w:numPr>
      </w:pPr>
      <w:r w:rsidRPr="00B64D90">
        <w:rPr>
          <w:b/>
        </w:rPr>
        <w:t>Share your pictures</w:t>
      </w:r>
      <w:r>
        <w:t xml:space="preserve">. As you </w:t>
      </w:r>
      <w:r>
        <w:t xml:space="preserve">post your pictures </w:t>
      </w:r>
      <w:r>
        <w:t xml:space="preserve">on social media, </w:t>
      </w:r>
      <w:r>
        <w:t>be</w:t>
      </w:r>
      <w:r>
        <w:t xml:space="preserve"> sure to </w:t>
      </w:r>
      <w:r>
        <w:t xml:space="preserve">tag them with </w:t>
      </w:r>
      <w:r>
        <w:t>#waterandroots</w:t>
      </w:r>
      <w:r>
        <w:t xml:space="preserve"> </w:t>
      </w:r>
      <w:r>
        <w:t xml:space="preserve">You may </w:t>
      </w:r>
      <w:r>
        <w:t xml:space="preserve">also </w:t>
      </w:r>
      <w:r>
        <w:t xml:space="preserve">email them to </w:t>
      </w:r>
      <w:r>
        <w:softHyphen/>
      </w:r>
      <w:r>
        <w:softHyphen/>
        <w:t xml:space="preserve"> </w:t>
      </w:r>
      <w:r>
        <w:t>gyeske@gnjumc.org</w:t>
      </w:r>
      <w:r>
        <w:t xml:space="preserve"> as GNJ</w:t>
      </w:r>
      <w:r>
        <w:t xml:space="preserve"> plans to use </w:t>
      </w:r>
      <w:r>
        <w:t xml:space="preserve">local church pictures to highlight this movement of the Holy Spirit at </w:t>
      </w:r>
      <w:r>
        <w:t xml:space="preserve">this May’s </w:t>
      </w:r>
      <w:r>
        <w:t xml:space="preserve">Annual Conference. </w:t>
      </w:r>
    </w:p>
    <w:p w:rsidR="00BE226E" w:rsidRDefault="006624EC" w:rsidP="00BE226E">
      <w:pPr>
        <w:pStyle w:val="ListParagraph"/>
      </w:pPr>
    </w:p>
    <w:p w:rsidR="008B2388" w:rsidRDefault="006624EC" w:rsidP="008B2388">
      <w:pPr>
        <w:pStyle w:val="ListParagraph"/>
        <w:numPr>
          <w:ilvl w:val="0"/>
          <w:numId w:val="1"/>
        </w:numPr>
      </w:pPr>
      <w:r w:rsidRPr="00B64D90">
        <w:rPr>
          <w:b/>
        </w:rPr>
        <w:t>Tell your story</w:t>
      </w:r>
      <w:r>
        <w:t>. Share how Water &amp; Roots impacted your congregation. Josh Kinney</w:t>
      </w:r>
      <w:r>
        <w:t>, GNJ’s Editorial Manager,</w:t>
      </w:r>
      <w:r>
        <w:t xml:space="preserve"> is lookin</w:t>
      </w:r>
      <w:r>
        <w:t>g to highlight your exp</w:t>
      </w:r>
      <w:r>
        <w:t xml:space="preserve">eriences </w:t>
      </w:r>
      <w:r>
        <w:t>(</w:t>
      </w:r>
      <w:hyperlink r:id="rId5" w:history="1">
        <w:r w:rsidRPr="00716520">
          <w:rPr>
            <w:rStyle w:val="Hyperlink"/>
          </w:rPr>
          <w:t>jkinney@gnjumc.org</w:t>
        </w:r>
      </w:hyperlink>
      <w:r>
        <w:t>)</w:t>
      </w:r>
      <w:r>
        <w:t>.</w:t>
      </w:r>
      <w:r>
        <w:t xml:space="preserve"> </w:t>
      </w:r>
    </w:p>
    <w:p w:rsidR="00BE226E" w:rsidRDefault="006624EC" w:rsidP="00BE226E"/>
    <w:p w:rsidR="008B2388" w:rsidRDefault="006624EC" w:rsidP="008B2388">
      <w:pPr>
        <w:pStyle w:val="ListParagraph"/>
        <w:numPr>
          <w:ilvl w:val="0"/>
          <w:numId w:val="1"/>
        </w:numPr>
      </w:pPr>
      <w:r>
        <w:rPr>
          <w:b/>
        </w:rPr>
        <w:t xml:space="preserve">Engage with </w:t>
      </w:r>
      <w:r w:rsidRPr="00B64D90">
        <w:rPr>
          <w:b/>
        </w:rPr>
        <w:t>the companion materials.</w:t>
      </w:r>
      <w:r>
        <w:t xml:space="preserve"> Consider offering </w:t>
      </w:r>
      <w:r>
        <w:t xml:space="preserve">the </w:t>
      </w:r>
      <w:r>
        <w:t xml:space="preserve">Water &amp; Roots companion materials in your congregation which covers a variety of small groups, mission and more! </w:t>
      </w:r>
      <w:r>
        <w:t xml:space="preserve"> </w:t>
      </w:r>
    </w:p>
    <w:p w:rsidR="00BE226E" w:rsidRDefault="006624EC" w:rsidP="00BE226E"/>
    <w:p w:rsidR="00ED7140" w:rsidRDefault="006624EC" w:rsidP="008B2388">
      <w:pPr>
        <w:pStyle w:val="ListParagraph"/>
        <w:numPr>
          <w:ilvl w:val="0"/>
          <w:numId w:val="1"/>
        </w:numPr>
      </w:pPr>
      <w:r>
        <w:rPr>
          <w:b/>
        </w:rPr>
        <w:t>Rec</w:t>
      </w:r>
      <w:r w:rsidRPr="00B64D90">
        <w:rPr>
          <w:b/>
        </w:rPr>
        <w:t>onn</w:t>
      </w:r>
      <w:r w:rsidRPr="00B64D90">
        <w:rPr>
          <w:b/>
        </w:rPr>
        <w:t>ect</w:t>
      </w:r>
      <w:r w:rsidRPr="00B64D90">
        <w:rPr>
          <w:b/>
        </w:rPr>
        <w:t xml:space="preserve"> with the baptized</w:t>
      </w:r>
      <w:r>
        <w:t xml:space="preserve">. </w:t>
      </w:r>
      <w:r>
        <w:t>Over time people in our churches are bapti</w:t>
      </w:r>
      <w:r>
        <w:t>zed and we lo</w:t>
      </w:r>
      <w:r>
        <w:t>se track of them</w:t>
      </w:r>
      <w:r>
        <w:t>, so let’s help them reconnect with the body of Christ</w:t>
      </w:r>
      <w:r>
        <w:t>. Invite a few congregants to write cards or make</w:t>
      </w:r>
      <w:r>
        <w:t xml:space="preserve"> calls inviting them back to church for Easter.  </w:t>
      </w:r>
      <w:r>
        <w:t xml:space="preserve">Or plan a reunion day, where everyone who has been baptized at your church is invited back for a special service, and make a special </w:t>
      </w:r>
      <w:r>
        <w:t>invitation</w:t>
      </w:r>
      <w:r>
        <w:t xml:space="preserve"> to those </w:t>
      </w:r>
      <w:r>
        <w:t>families</w:t>
      </w:r>
      <w:r>
        <w:t xml:space="preserve"> baptized in the last 10 years. </w:t>
      </w:r>
    </w:p>
    <w:p w:rsidR="00BE226E" w:rsidRDefault="006624EC" w:rsidP="00BE226E"/>
    <w:p w:rsidR="005B2671" w:rsidRDefault="006624EC" w:rsidP="008B2388">
      <w:pPr>
        <w:pStyle w:val="ListParagraph"/>
        <w:numPr>
          <w:ilvl w:val="0"/>
          <w:numId w:val="1"/>
        </w:numPr>
      </w:pPr>
      <w:r w:rsidRPr="00FA24EC">
        <w:rPr>
          <w:b/>
        </w:rPr>
        <w:t>Tap into your creativity.</w:t>
      </w:r>
      <w:r>
        <w:t xml:space="preserve"> </w:t>
      </w:r>
      <w:r>
        <w:t>Did you e</w:t>
      </w:r>
      <w:r>
        <w:t xml:space="preserve">njoy the altar design and </w:t>
      </w:r>
      <w:r>
        <w:t>hands-</w:t>
      </w:r>
      <w:r>
        <w:t>on “take ways”</w:t>
      </w:r>
      <w:r>
        <w:t xml:space="preserve"> from the Water &amp; Roots s</w:t>
      </w:r>
      <w:r>
        <w:t xml:space="preserve">eries? How </w:t>
      </w:r>
      <w:r>
        <w:t>w</w:t>
      </w:r>
      <w:r>
        <w:t xml:space="preserve">ill you </w:t>
      </w:r>
      <w:r>
        <w:t>and your congregation creatively</w:t>
      </w:r>
      <w:r>
        <w:t xml:space="preserve"> engage in worship this Lent and Easter Season? </w:t>
      </w:r>
    </w:p>
    <w:p w:rsidR="00BE226E" w:rsidRDefault="006624EC" w:rsidP="00BE226E"/>
    <w:p w:rsidR="00B64D90" w:rsidRDefault="006624EC" w:rsidP="00B64D90">
      <w:pPr>
        <w:pStyle w:val="ListParagraph"/>
        <w:numPr>
          <w:ilvl w:val="0"/>
          <w:numId w:val="1"/>
        </w:numPr>
      </w:pPr>
      <w:r w:rsidRPr="00FA24EC">
        <w:rPr>
          <w:b/>
        </w:rPr>
        <w:t>Connect with those who missed it.</w:t>
      </w:r>
      <w:r>
        <w:t xml:space="preserve"> </w:t>
      </w:r>
      <w:r>
        <w:t>How can you reach out to those who were not a part of the service and invit</w:t>
      </w:r>
      <w:r>
        <w:t>e them into a time to reaffirm their vows</w:t>
      </w:r>
      <w:r>
        <w:t>?</w:t>
      </w:r>
      <w:r>
        <w:t xml:space="preserve"> Small groups are great for this!</w:t>
      </w:r>
    </w:p>
    <w:p w:rsidR="00896B35" w:rsidRDefault="006624EC" w:rsidP="00896B35">
      <w:pPr>
        <w:pStyle w:val="ListParagraph"/>
      </w:pPr>
    </w:p>
    <w:p w:rsidR="00896B35" w:rsidRDefault="006624EC" w:rsidP="00B64D90">
      <w:pPr>
        <w:pStyle w:val="ListParagraph"/>
        <w:numPr>
          <w:ilvl w:val="0"/>
          <w:numId w:val="1"/>
        </w:numPr>
      </w:pPr>
      <w:r w:rsidRPr="00896B35">
        <w:rPr>
          <w:b/>
        </w:rPr>
        <w:t>Share a baptismal invitation.</w:t>
      </w:r>
      <w:r>
        <w:t xml:space="preserve"> Include an invitation to learn more about baptism regularly in worship and preaching. Reminding people it is always the right time to come to the wat</w:t>
      </w:r>
      <w:r>
        <w:t xml:space="preserve">ers of grace. </w:t>
      </w:r>
    </w:p>
    <w:p w:rsidR="008B2388" w:rsidRDefault="006624EC" w:rsidP="008B2388"/>
    <w:p w:rsidR="00FA24EC" w:rsidRDefault="006624EC" w:rsidP="008B2388"/>
    <w:p w:rsidR="008B2388" w:rsidRPr="00BE226E" w:rsidRDefault="006624EC" w:rsidP="008B2388">
      <w:pPr>
        <w:rPr>
          <w:i/>
        </w:rPr>
      </w:pPr>
      <w:r w:rsidRPr="00BE226E">
        <w:rPr>
          <w:i/>
        </w:rPr>
        <w:t xml:space="preserve">If you did </w:t>
      </w:r>
      <w:r w:rsidRPr="00BE226E">
        <w:rPr>
          <w:i/>
        </w:rPr>
        <w:t xml:space="preserve">not </w:t>
      </w:r>
      <w:r w:rsidRPr="00BE226E">
        <w:rPr>
          <w:i/>
        </w:rPr>
        <w:t xml:space="preserve">partake in the Reaffirmation Service </w:t>
      </w:r>
    </w:p>
    <w:p w:rsidR="008B2388" w:rsidRDefault="006624EC" w:rsidP="008B2388"/>
    <w:p w:rsidR="008B2388" w:rsidRDefault="006624EC" w:rsidP="008B2388">
      <w:pPr>
        <w:pStyle w:val="ListParagraph"/>
        <w:numPr>
          <w:ilvl w:val="0"/>
          <w:numId w:val="3"/>
        </w:numPr>
      </w:pPr>
      <w:r w:rsidRPr="00FA24EC">
        <w:rPr>
          <w:b/>
        </w:rPr>
        <w:lastRenderedPageBreak/>
        <w:t>Its not too late.</w:t>
      </w:r>
      <w:r>
        <w:t xml:space="preserve"> There are plenty of times in throughout the year th</w:t>
      </w:r>
      <w:r>
        <w:t>at Reaffirmation fits perfectly such as</w:t>
      </w:r>
      <w:r>
        <w:t xml:space="preserve"> Lent, </w:t>
      </w:r>
      <w:r>
        <w:t>c</w:t>
      </w:r>
      <w:r>
        <w:t>onfirmation</w:t>
      </w:r>
      <w:r>
        <w:t xml:space="preserve">, a summer worship series, Rally Day, </w:t>
      </w:r>
      <w:r>
        <w:t xml:space="preserve">or </w:t>
      </w:r>
      <w:r>
        <w:t xml:space="preserve">whenever a </w:t>
      </w:r>
      <w:r>
        <w:t>baptis</w:t>
      </w:r>
      <w:r>
        <w:t>m</w:t>
      </w:r>
      <w:r>
        <w:t xml:space="preserve"> is celebrated</w:t>
      </w:r>
      <w:r>
        <w:t xml:space="preserve">. </w:t>
      </w:r>
    </w:p>
    <w:p w:rsidR="00BE226E" w:rsidRDefault="006624EC" w:rsidP="00BE226E">
      <w:pPr>
        <w:ind w:left="360"/>
      </w:pPr>
    </w:p>
    <w:p w:rsidR="008B2388" w:rsidRDefault="006624EC" w:rsidP="008B2388">
      <w:pPr>
        <w:pStyle w:val="ListParagraph"/>
        <w:numPr>
          <w:ilvl w:val="0"/>
          <w:numId w:val="3"/>
        </w:numPr>
      </w:pPr>
      <w:r w:rsidRPr="00FA24EC">
        <w:rPr>
          <w:b/>
        </w:rPr>
        <w:t>Make r</w:t>
      </w:r>
      <w:r w:rsidRPr="00FA24EC">
        <w:rPr>
          <w:b/>
        </w:rPr>
        <w:t xml:space="preserve">eaffirmation part of Easter Service. </w:t>
      </w:r>
      <w:r>
        <w:t xml:space="preserve">What could be a better Sunday to reaffirm our faith then on Resurrection Day. </w:t>
      </w:r>
    </w:p>
    <w:p w:rsidR="00BE226E" w:rsidRDefault="006624EC" w:rsidP="00BE226E"/>
    <w:p w:rsidR="005B2671" w:rsidRDefault="006624EC" w:rsidP="008B2388">
      <w:pPr>
        <w:pStyle w:val="ListParagraph"/>
        <w:numPr>
          <w:ilvl w:val="0"/>
          <w:numId w:val="3"/>
        </w:numPr>
      </w:pPr>
      <w:r w:rsidRPr="00FA24EC">
        <w:rPr>
          <w:b/>
        </w:rPr>
        <w:t xml:space="preserve">Engage </w:t>
      </w:r>
      <w:r>
        <w:rPr>
          <w:b/>
        </w:rPr>
        <w:t>in the r</w:t>
      </w:r>
      <w:r w:rsidRPr="00FA24EC">
        <w:rPr>
          <w:b/>
        </w:rPr>
        <w:t>eaffirmation in small groups.</w:t>
      </w:r>
      <w:r>
        <w:t xml:space="preserve"> </w:t>
      </w:r>
      <w:r>
        <w:t xml:space="preserve">Consider doing a short reaffirmation of baptism </w:t>
      </w:r>
      <w:r>
        <w:t xml:space="preserve">as the devotion </w:t>
      </w:r>
      <w:r>
        <w:t xml:space="preserve">at </w:t>
      </w:r>
      <w:r>
        <w:t>the beginning of you next church council meeting</w:t>
      </w:r>
      <w:r>
        <w:t xml:space="preserve"> or small group meeting</w:t>
      </w:r>
      <w:r>
        <w:t xml:space="preserve">. </w:t>
      </w:r>
    </w:p>
    <w:p w:rsidR="008B2388" w:rsidRDefault="006624EC" w:rsidP="008B2388"/>
    <w:p w:rsidR="00896B35" w:rsidRDefault="006624EC" w:rsidP="008B2388">
      <w:pPr>
        <w:rPr>
          <w:i/>
        </w:rPr>
      </w:pPr>
    </w:p>
    <w:p w:rsidR="00BE226E" w:rsidRDefault="006624EC" w:rsidP="008B2388">
      <w:pPr>
        <w:rPr>
          <w:i/>
        </w:rPr>
      </w:pPr>
      <w:r w:rsidRPr="00BE226E">
        <w:rPr>
          <w:i/>
        </w:rPr>
        <w:t>But wait there’s more…</w:t>
      </w:r>
    </w:p>
    <w:p w:rsidR="00BE226E" w:rsidRDefault="006624EC" w:rsidP="008B2388">
      <w:pPr>
        <w:rPr>
          <w:i/>
        </w:rPr>
      </w:pPr>
    </w:p>
    <w:p w:rsidR="00BE226E" w:rsidRDefault="006624EC" w:rsidP="00BE226E">
      <w:r>
        <w:t xml:space="preserve">When we baptize we expect it will affect how we engage in ministry in our churches. </w:t>
      </w:r>
    </w:p>
    <w:p w:rsidR="008B2388" w:rsidRDefault="006624EC" w:rsidP="008B2388">
      <w:r>
        <w:t>Here are a few questions to consider</w:t>
      </w:r>
      <w:r>
        <w:t>?</w:t>
      </w:r>
    </w:p>
    <w:p w:rsidR="00F15500" w:rsidRDefault="006624EC" w:rsidP="008B2388">
      <w:pPr>
        <w:pStyle w:val="ListParagraph"/>
        <w:numPr>
          <w:ilvl w:val="0"/>
          <w:numId w:val="4"/>
        </w:numPr>
      </w:pPr>
      <w:r w:rsidRPr="00F15500">
        <w:rPr>
          <w:b/>
        </w:rPr>
        <w:t xml:space="preserve">What’s your visitor plan? </w:t>
      </w:r>
      <w:r>
        <w:t xml:space="preserve">How we </w:t>
      </w:r>
      <w:r>
        <w:t>welcome first tim</w:t>
      </w:r>
      <w:r>
        <w:t>e visitors affects their likelihood</w:t>
      </w:r>
      <w:r>
        <w:t xml:space="preserve"> of returning and making your church their spiritual home. </w:t>
      </w:r>
      <w:r>
        <w:t xml:space="preserve">What ways does radical hospitality extend to visitors beyond Sunday worship and fellowship hour? </w:t>
      </w:r>
    </w:p>
    <w:p w:rsidR="00F15500" w:rsidRDefault="006624EC" w:rsidP="008B2388">
      <w:pPr>
        <w:pStyle w:val="ListParagraph"/>
        <w:numPr>
          <w:ilvl w:val="0"/>
          <w:numId w:val="4"/>
        </w:numPr>
      </w:pPr>
      <w:r w:rsidRPr="00F50F8E">
        <w:rPr>
          <w:b/>
        </w:rPr>
        <w:t xml:space="preserve">How are the newly baptized </w:t>
      </w:r>
      <w:r>
        <w:rPr>
          <w:b/>
        </w:rPr>
        <w:t>nurtured in the fait</w:t>
      </w:r>
      <w:r>
        <w:rPr>
          <w:b/>
        </w:rPr>
        <w:t>h</w:t>
      </w:r>
      <w:r w:rsidRPr="00F50F8E">
        <w:rPr>
          <w:b/>
        </w:rPr>
        <w:t>?</w:t>
      </w:r>
      <w:r>
        <w:t xml:space="preserve"> </w:t>
      </w:r>
      <w:r>
        <w:t>What clear next steps</w:t>
      </w:r>
      <w:r>
        <w:t xml:space="preserve"> </w:t>
      </w:r>
      <w:r>
        <w:t>are i</w:t>
      </w:r>
      <w:r>
        <w:t xml:space="preserve">n place so that the baptized </w:t>
      </w:r>
      <w:r>
        <w:t>know that the sacrament</w:t>
      </w:r>
      <w:r>
        <w:t xml:space="preserve"> is not </w:t>
      </w:r>
      <w:r>
        <w:t xml:space="preserve">a one-time </w:t>
      </w:r>
      <w:r>
        <w:t xml:space="preserve">event, but </w:t>
      </w:r>
      <w:r>
        <w:t xml:space="preserve">an important part long the </w:t>
      </w:r>
      <w:r>
        <w:t xml:space="preserve">journey of faith. </w:t>
      </w:r>
    </w:p>
    <w:p w:rsidR="00F50F8E" w:rsidRDefault="006624EC" w:rsidP="008B2388">
      <w:pPr>
        <w:pStyle w:val="ListParagraph"/>
        <w:numPr>
          <w:ilvl w:val="0"/>
          <w:numId w:val="4"/>
        </w:numPr>
      </w:pPr>
      <w:r>
        <w:rPr>
          <w:b/>
        </w:rPr>
        <w:t>As a church, are you living out your baptismal vows?</w:t>
      </w:r>
      <w:r>
        <w:t xml:space="preserve"> In what ways does your church support the bap</w:t>
      </w:r>
      <w:r>
        <w:t>tized by the</w:t>
      </w:r>
      <w:r>
        <w:t xml:space="preserve">ir prayers, presence, gifts, </w:t>
      </w:r>
      <w:r>
        <w:t>service</w:t>
      </w:r>
      <w:r>
        <w:t xml:space="preserve"> and witness</w:t>
      </w:r>
      <w:r>
        <w:t>.</w:t>
      </w:r>
    </w:p>
    <w:p w:rsidR="008B2388" w:rsidRDefault="006624EC" w:rsidP="008B2388">
      <w:pPr>
        <w:pStyle w:val="ListParagraph"/>
        <w:numPr>
          <w:ilvl w:val="0"/>
          <w:numId w:val="4"/>
        </w:numPr>
      </w:pPr>
      <w:r w:rsidRPr="00F50F8E">
        <w:rPr>
          <w:b/>
        </w:rPr>
        <w:t>What other rights of passage does your congregation engage in</w:t>
      </w:r>
      <w:r w:rsidRPr="00F50F8E">
        <w:rPr>
          <w:b/>
        </w:rPr>
        <w:t>?</w:t>
      </w:r>
      <w:r>
        <w:t xml:space="preserve"> </w:t>
      </w:r>
      <w:r>
        <w:t xml:space="preserve"> </w:t>
      </w:r>
      <w:r>
        <w:t xml:space="preserve">In what ways does the church </w:t>
      </w:r>
      <w:r>
        <w:t>celebrate and honor them</w:t>
      </w:r>
      <w:r>
        <w:t xml:space="preserve">? </w:t>
      </w:r>
      <w:r>
        <w:t>Consider Confirmation not just a practice for teens but a important practic</w:t>
      </w:r>
      <w:r>
        <w:t xml:space="preserve">e for adults too. </w:t>
      </w:r>
      <w:r>
        <w:t xml:space="preserve"> </w:t>
      </w:r>
      <w:r>
        <w:tab/>
      </w:r>
    </w:p>
    <w:p w:rsidR="00F50F8E" w:rsidRDefault="006624EC" w:rsidP="008B2388"/>
    <w:p w:rsidR="00F50F8E" w:rsidRPr="00F50F8E" w:rsidRDefault="006624EC" w:rsidP="008B2388">
      <w:pPr>
        <w:rPr>
          <w:i/>
        </w:rPr>
      </w:pPr>
      <w:r w:rsidRPr="00F50F8E">
        <w:rPr>
          <w:i/>
        </w:rPr>
        <w:t>Baptism Conversation 101</w:t>
      </w:r>
    </w:p>
    <w:p w:rsidR="00F50F8E" w:rsidRDefault="006624EC" w:rsidP="008B2388">
      <w:r>
        <w:t xml:space="preserve">There is no right or wrong way to have a conversation with someone about baptism. </w:t>
      </w:r>
    </w:p>
    <w:p w:rsidR="00F50F8E" w:rsidRDefault="006624EC" w:rsidP="008B2388">
      <w:r>
        <w:t xml:space="preserve">As you </w:t>
      </w:r>
      <w:r>
        <w:t xml:space="preserve">talk </w:t>
      </w:r>
      <w:r>
        <w:t xml:space="preserve">consider some of the following: </w:t>
      </w:r>
    </w:p>
    <w:p w:rsidR="005B2671" w:rsidRDefault="006624EC" w:rsidP="00057258">
      <w:pPr>
        <w:pStyle w:val="ListParagraph"/>
        <w:numPr>
          <w:ilvl w:val="0"/>
          <w:numId w:val="5"/>
        </w:numPr>
      </w:pPr>
      <w:r>
        <w:t>Share your story abou</w:t>
      </w:r>
      <w:r>
        <w:t xml:space="preserve">t baptism, </w:t>
      </w:r>
      <w:r>
        <w:t>how you became in</w:t>
      </w:r>
      <w:r>
        <w:t>volved in the church</w:t>
      </w:r>
      <w:r>
        <w:t xml:space="preserve"> and your leadership in the church you are serving</w:t>
      </w:r>
      <w:r>
        <w:t xml:space="preserve">. </w:t>
      </w:r>
    </w:p>
    <w:p w:rsidR="00F50F8E" w:rsidRDefault="006624EC" w:rsidP="00057258">
      <w:pPr>
        <w:pStyle w:val="ListParagraph"/>
        <w:numPr>
          <w:ilvl w:val="0"/>
          <w:numId w:val="5"/>
        </w:numPr>
      </w:pPr>
      <w:r>
        <w:t xml:space="preserve">Invite them to share their story about their relationship with God and </w:t>
      </w:r>
      <w:r>
        <w:t xml:space="preserve">the </w:t>
      </w:r>
      <w:r>
        <w:t xml:space="preserve">church. </w:t>
      </w:r>
    </w:p>
    <w:p w:rsidR="00057258" w:rsidRDefault="006624EC" w:rsidP="00057258">
      <w:pPr>
        <w:pStyle w:val="ListParagraph"/>
        <w:numPr>
          <w:ilvl w:val="0"/>
          <w:numId w:val="5"/>
        </w:numPr>
      </w:pPr>
      <w:r>
        <w:t xml:space="preserve">Let them know that baptism is an initiation </w:t>
      </w:r>
      <w:r>
        <w:t>to</w:t>
      </w:r>
      <w:r>
        <w:t xml:space="preserve"> a life of faith</w:t>
      </w:r>
      <w:r>
        <w:t xml:space="preserve">. </w:t>
      </w:r>
      <w:r>
        <w:t>Baptism</w:t>
      </w:r>
      <w:r>
        <w:t xml:space="preserve"> does not require you know it all (none of us do</w:t>
      </w:r>
      <w:r>
        <w:t xml:space="preserve">!).  </w:t>
      </w:r>
      <w:r>
        <w:t xml:space="preserve">As </w:t>
      </w:r>
      <w:r>
        <w:lastRenderedPageBreak/>
        <w:t xml:space="preserve">one’s faith matures they have the opportunity to respond to the grace offered in Baptism with a personal decision to commit to Christ.  </w:t>
      </w:r>
      <w:r>
        <w:t xml:space="preserve"> </w:t>
      </w:r>
    </w:p>
    <w:p w:rsidR="005B2671" w:rsidRDefault="006624EC" w:rsidP="00057258">
      <w:pPr>
        <w:pStyle w:val="ListParagraph"/>
        <w:numPr>
          <w:ilvl w:val="0"/>
          <w:numId w:val="5"/>
        </w:numPr>
      </w:pPr>
      <w:r>
        <w:t xml:space="preserve">Review the service of baptism from the hymnal with them and share the meaning of each section. </w:t>
      </w:r>
    </w:p>
    <w:p w:rsidR="005B2671" w:rsidRDefault="006624EC" w:rsidP="00057258">
      <w:pPr>
        <w:pStyle w:val="ListParagraph"/>
        <w:numPr>
          <w:ilvl w:val="0"/>
          <w:numId w:val="5"/>
        </w:numPr>
      </w:pPr>
      <w:r>
        <w:t>Explain</w:t>
      </w:r>
      <w:r>
        <w:t xml:space="preserve"> </w:t>
      </w:r>
      <w:r>
        <w:t>that t</w:t>
      </w:r>
      <w:r>
        <w:t xml:space="preserve">he </w:t>
      </w:r>
      <w:r>
        <w:t xml:space="preserve">congregation pledges to support them through prayers, presence, gifts, service and witness. </w:t>
      </w:r>
      <w:r>
        <w:t>Give examples as to the ways this</w:t>
      </w:r>
      <w:r>
        <w:t xml:space="preserve"> takes place in your particular </w:t>
      </w:r>
      <w:r>
        <w:t xml:space="preserve">congregation. </w:t>
      </w:r>
    </w:p>
    <w:p w:rsidR="00F50F8E" w:rsidRDefault="006624EC" w:rsidP="00057258">
      <w:pPr>
        <w:pStyle w:val="ListParagraph"/>
        <w:numPr>
          <w:ilvl w:val="0"/>
          <w:numId w:val="5"/>
        </w:numPr>
      </w:pPr>
      <w:r>
        <w:t>Introduce them to a member of the church, who can be a connection point to the co</w:t>
      </w:r>
      <w:r>
        <w:t xml:space="preserve">ngregation. </w:t>
      </w:r>
    </w:p>
    <w:p w:rsidR="006148C3" w:rsidRDefault="006624EC" w:rsidP="00057258">
      <w:pPr>
        <w:pStyle w:val="ListParagraph"/>
        <w:numPr>
          <w:ilvl w:val="0"/>
          <w:numId w:val="5"/>
        </w:numPr>
      </w:pPr>
      <w:r>
        <w:t>Consider asking them to share a statem</w:t>
      </w:r>
      <w:r>
        <w:t>ent of faith about their beliefs</w:t>
      </w:r>
      <w:r>
        <w:t xml:space="preserve"> and hopes for themselves or their child that they or you can read at the baptism service. (See resource kit.)</w:t>
      </w:r>
    </w:p>
    <w:p w:rsidR="008B2388" w:rsidRDefault="006624EC" w:rsidP="008B2388"/>
    <w:p w:rsidR="008B2388" w:rsidRDefault="006624EC" w:rsidP="00AE7E17"/>
    <w:p w:rsidR="008B2388" w:rsidRDefault="006624EC" w:rsidP="00AE7E17"/>
    <w:p w:rsidR="00AE7E17" w:rsidRDefault="006624EC" w:rsidP="00AE7E17">
      <w:r>
        <w:t xml:space="preserve"> </w:t>
      </w:r>
    </w:p>
    <w:p w:rsidR="008B2388" w:rsidRDefault="006624EC"/>
    <w:sectPr w:rsidR="008B2388" w:rsidSect="008B238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228A9"/>
    <w:multiLevelType w:val="hybridMultilevel"/>
    <w:tmpl w:val="4ACC0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D7B23"/>
    <w:multiLevelType w:val="hybridMultilevel"/>
    <w:tmpl w:val="62BC4C6E"/>
    <w:lvl w:ilvl="0" w:tplc="797CF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46A38"/>
    <w:multiLevelType w:val="hybridMultilevel"/>
    <w:tmpl w:val="68B0A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E7247"/>
    <w:multiLevelType w:val="hybridMultilevel"/>
    <w:tmpl w:val="D638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37AC8"/>
    <w:multiLevelType w:val="hybridMultilevel"/>
    <w:tmpl w:val="2F867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17"/>
    <w:rsid w:val="006624EC"/>
    <w:rsid w:val="00AE7E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73F37A-B2A5-4EA5-BDE4-69903865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1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C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14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71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kinney@gnjum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Yeske</dc:creator>
  <cp:keywords/>
  <cp:lastModifiedBy>CConover</cp:lastModifiedBy>
  <cp:revision>2</cp:revision>
  <dcterms:created xsi:type="dcterms:W3CDTF">2018-02-22T15:37:00Z</dcterms:created>
  <dcterms:modified xsi:type="dcterms:W3CDTF">2018-02-22T15:37:00Z</dcterms:modified>
</cp:coreProperties>
</file>