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A66" w:rsidRPr="0046748F" w:rsidRDefault="0046748F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bookmarkStart w:id="0" w:name="_GoBack"/>
      <w:bookmarkEnd w:id="0"/>
      <w:r w:rsidRPr="0046748F">
        <w:rPr>
          <w:rFonts w:ascii="Cambria" w:hAnsi="Cambria" w:cs="Calibri"/>
          <w:b/>
          <w:sz w:val="32"/>
          <w:szCs w:val="32"/>
        </w:rPr>
        <w:t>The United Methodist Church</w:t>
      </w:r>
    </w:p>
    <w:p w:rsidR="001A7A66" w:rsidRPr="00430A90" w:rsidRDefault="0046748F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of Greater New Jersey</w:t>
      </w:r>
    </w:p>
    <w:p w:rsidR="001A7A66" w:rsidRPr="00430A90" w:rsidRDefault="001A7A66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</w:rPr>
      </w:pPr>
    </w:p>
    <w:p w:rsidR="001A7A66" w:rsidRPr="00430A90" w:rsidRDefault="00813CAC" w:rsidP="00DB2630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>
        <w:rPr>
          <w:rFonts w:cs="Calibri"/>
          <w:color w:val="244061"/>
          <w:sz w:val="28"/>
          <w:szCs w:val="28"/>
        </w:rPr>
        <w:t>Team Vital Seed</w:t>
      </w:r>
      <w:r w:rsidR="00B20FB2">
        <w:rPr>
          <w:rFonts w:cs="Calibri"/>
          <w:color w:val="244061"/>
          <w:sz w:val="28"/>
          <w:szCs w:val="28"/>
        </w:rPr>
        <w:t xml:space="preserve"> Grant </w:t>
      </w:r>
      <w:r w:rsidR="001A7A66" w:rsidRPr="00430A90">
        <w:rPr>
          <w:rFonts w:cs="Calibri"/>
          <w:color w:val="244061"/>
          <w:sz w:val="28"/>
          <w:szCs w:val="28"/>
        </w:rPr>
        <w:t>Application</w:t>
      </w:r>
    </w:p>
    <w:p w:rsidR="004550D1" w:rsidRPr="00430A90" w:rsidRDefault="004550D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397649" w:rsidRPr="00430A90" w:rsidRDefault="00397649" w:rsidP="002C3361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 w:rsidRPr="00430A90">
        <w:rPr>
          <w:rFonts w:cs="Calibri"/>
          <w:color w:val="244061"/>
          <w:sz w:val="28"/>
          <w:szCs w:val="28"/>
        </w:rPr>
        <w:t>Purpose of GNJ Grants</w:t>
      </w:r>
    </w:p>
    <w:p w:rsidR="002C3361" w:rsidRPr="00430A90" w:rsidRDefault="002C336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2C3361" w:rsidRPr="00780E7F" w:rsidRDefault="002C3361" w:rsidP="002C3361">
      <w:pPr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780E7F">
        <w:rPr>
          <w:rFonts w:ascii="Cambria" w:hAnsi="Cambria" w:cs="Calibri"/>
          <w:i/>
          <w:color w:val="244061"/>
          <w:sz w:val="24"/>
          <w:szCs w:val="24"/>
        </w:rPr>
        <w:t>What is our commitment?</w:t>
      </w:r>
    </w:p>
    <w:p w:rsidR="002C3361" w:rsidRPr="00780E7F" w:rsidRDefault="002C3361" w:rsidP="002C3361">
      <w:pPr>
        <w:spacing w:after="0" w:line="240" w:lineRule="auto"/>
        <w:rPr>
          <w:rFonts w:cs="Calibri"/>
        </w:rPr>
      </w:pPr>
      <w:r w:rsidRPr="00780E7F">
        <w:rPr>
          <w:rFonts w:cs="Calibri"/>
        </w:rPr>
        <w:t>GNJ is committed to resource and support</w:t>
      </w:r>
      <w:r w:rsidR="00CD45C4" w:rsidRPr="00780E7F">
        <w:rPr>
          <w:rFonts w:cs="Calibri"/>
        </w:rPr>
        <w:t xml:space="preserve"> the development of</w:t>
      </w:r>
      <w:r w:rsidRPr="00780E7F">
        <w:rPr>
          <w:rFonts w:cs="Calibri"/>
        </w:rPr>
        <w:t xml:space="preserve"> congregations and lay and clergy</w:t>
      </w:r>
      <w:r w:rsidR="00CD45C4" w:rsidRPr="00780E7F">
        <w:rPr>
          <w:rFonts w:cs="Calibri"/>
        </w:rPr>
        <w:t xml:space="preserve"> leadership</w:t>
      </w:r>
      <w:r w:rsidR="00922492" w:rsidRPr="00780E7F">
        <w:rPr>
          <w:rFonts w:cs="Calibri"/>
        </w:rPr>
        <w:t xml:space="preserve">.  </w:t>
      </w:r>
      <w:r w:rsidRPr="00780E7F">
        <w:rPr>
          <w:rFonts w:cs="Calibri"/>
        </w:rPr>
        <w:t>Equipped and vital leaders and congregations are powerful witnesses to the Gospel of Jesus Christ throughout the region.</w:t>
      </w:r>
    </w:p>
    <w:p w:rsidR="002C3361" w:rsidRPr="00780E7F" w:rsidRDefault="002C3361" w:rsidP="002C3361">
      <w:pPr>
        <w:suppressAutoHyphens/>
        <w:spacing w:after="0" w:line="240" w:lineRule="auto"/>
        <w:rPr>
          <w:rFonts w:ascii="Cambria" w:eastAsia="Times New Roman" w:hAnsi="Cambria" w:cs="Calibri"/>
          <w:bCs/>
          <w:i/>
          <w:color w:val="244061"/>
          <w:sz w:val="20"/>
          <w:szCs w:val="20"/>
        </w:rPr>
      </w:pPr>
    </w:p>
    <w:p w:rsidR="002C3361" w:rsidRPr="00780E7F" w:rsidRDefault="002C3361" w:rsidP="002C3361">
      <w:pPr>
        <w:suppressAutoHyphens/>
        <w:spacing w:after="0" w:line="240" w:lineRule="auto"/>
        <w:rPr>
          <w:rFonts w:ascii="Cambria" w:eastAsia="Times New Roman" w:hAnsi="Cambria" w:cs="Calibri"/>
          <w:bCs/>
          <w:i/>
          <w:color w:val="244061"/>
          <w:sz w:val="24"/>
          <w:szCs w:val="24"/>
        </w:rPr>
      </w:pPr>
      <w:r w:rsidRPr="00780E7F">
        <w:rPr>
          <w:rFonts w:ascii="Cambria" w:eastAsia="Times New Roman" w:hAnsi="Cambria" w:cs="Calibri"/>
          <w:bCs/>
          <w:i/>
          <w:color w:val="244061"/>
          <w:sz w:val="24"/>
          <w:szCs w:val="24"/>
        </w:rPr>
        <w:t xml:space="preserve">What is our purpose? </w:t>
      </w:r>
    </w:p>
    <w:p w:rsidR="002C3361" w:rsidRPr="00430A90" w:rsidRDefault="002C3361" w:rsidP="002C3361">
      <w:pPr>
        <w:suppressAutoHyphens/>
        <w:spacing w:after="0" w:line="240" w:lineRule="auto"/>
        <w:rPr>
          <w:rFonts w:eastAsia="Times New Roman" w:cs="Calibri"/>
          <w:bCs/>
        </w:rPr>
      </w:pPr>
      <w:r w:rsidRPr="00780E7F">
        <w:rPr>
          <w:rFonts w:eastAsia="Times New Roman" w:cs="Calibri"/>
          <w:bCs/>
        </w:rPr>
        <w:t>To call, equip, send and support clergy and lay spiritual leaders to make and mature disciples, grow vital congregations and transform the world.</w:t>
      </w:r>
      <w:r w:rsidRPr="00430A90">
        <w:rPr>
          <w:rFonts w:eastAsia="Times New Roman" w:cs="Calibri"/>
          <w:bCs/>
        </w:rPr>
        <w:t xml:space="preserve">  </w:t>
      </w:r>
    </w:p>
    <w:p w:rsidR="00145552" w:rsidRPr="00430A90" w:rsidRDefault="00145552" w:rsidP="002C3361">
      <w:pPr>
        <w:suppressAutoHyphens/>
        <w:spacing w:after="0" w:line="240" w:lineRule="auto"/>
        <w:rPr>
          <w:rFonts w:cs="Calibri"/>
          <w:i/>
          <w:strike/>
          <w:color w:val="244061"/>
        </w:rPr>
      </w:pPr>
    </w:p>
    <w:p w:rsidR="002C3361" w:rsidRPr="00430A90" w:rsidRDefault="002C3361" w:rsidP="002C3361">
      <w:pPr>
        <w:suppressAutoHyphens/>
        <w:spacing w:after="0" w:line="240" w:lineRule="auto"/>
        <w:outlineLvl w:val="0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is a vital congregation?</w:t>
      </w:r>
    </w:p>
    <w:p w:rsidR="002C3361" w:rsidRPr="00430A90" w:rsidRDefault="002C3361" w:rsidP="002C3361">
      <w:pPr>
        <w:pStyle w:val="MediumGrid1-Accent21"/>
        <w:numPr>
          <w:ilvl w:val="0"/>
          <w:numId w:val="5"/>
        </w:numPr>
        <w:suppressAutoHyphens/>
        <w:ind w:left="540" w:hanging="180"/>
        <w:rPr>
          <w:rFonts w:cs="Calibri"/>
          <w:sz w:val="10"/>
          <w:szCs w:val="10"/>
        </w:rPr>
      </w:pPr>
      <w:r w:rsidRPr="00430A90">
        <w:rPr>
          <w:rFonts w:cs="Calibri"/>
          <w:i/>
          <w:sz w:val="22"/>
        </w:rPr>
        <w:t>Vital congregations are Spirit-filled, forward-leaning communities of believers that invite and welcome all people</w:t>
      </w:r>
      <w:r w:rsidRPr="00430A90">
        <w:rPr>
          <w:rFonts w:cs="Calibri"/>
          <w:sz w:val="22"/>
        </w:rPr>
        <w:t xml:space="preserve"> (Galatians 3:28).</w:t>
      </w:r>
    </w:p>
    <w:p w:rsidR="002C3361" w:rsidRPr="00430A90" w:rsidRDefault="002C3361" w:rsidP="002C3361">
      <w:pPr>
        <w:pStyle w:val="MediumGrid1-Accent21"/>
        <w:numPr>
          <w:ilvl w:val="0"/>
          <w:numId w:val="5"/>
        </w:numPr>
        <w:suppressAutoHyphens/>
        <w:ind w:left="540" w:hanging="180"/>
        <w:rPr>
          <w:rFonts w:cs="Calibri"/>
          <w:i/>
          <w:sz w:val="22"/>
        </w:rPr>
      </w:pPr>
      <w:r w:rsidRPr="00430A90">
        <w:rPr>
          <w:rFonts w:cs="Calibri"/>
          <w:i/>
          <w:sz w:val="22"/>
        </w:rPr>
        <w:t>Vital congregations make disciples of Jesus Christ through the power of the Holy Spirit (Matthew 28:18-20).</w:t>
      </w:r>
    </w:p>
    <w:p w:rsidR="00CD45C4" w:rsidRPr="00430A90" w:rsidRDefault="002C3361" w:rsidP="00CD45C4">
      <w:pPr>
        <w:pStyle w:val="MediumGrid1-Accent21"/>
        <w:numPr>
          <w:ilvl w:val="0"/>
          <w:numId w:val="5"/>
        </w:numPr>
        <w:suppressAutoHyphens/>
        <w:ind w:left="540" w:hanging="180"/>
        <w:rPr>
          <w:rFonts w:cs="Calibri"/>
          <w:i/>
          <w:sz w:val="22"/>
        </w:rPr>
      </w:pPr>
      <w:r w:rsidRPr="00430A90">
        <w:rPr>
          <w:rFonts w:cs="Calibri"/>
          <w:i/>
          <w:sz w:val="22"/>
        </w:rPr>
        <w:t>Vital congregations serve like Christ through justice and mercy ministries (Micah 6:8 and Luke 4:17-21).</w:t>
      </w:r>
    </w:p>
    <w:p w:rsidR="002C3361" w:rsidRPr="00430A90" w:rsidRDefault="002C3361" w:rsidP="00CD45C4">
      <w:pPr>
        <w:pStyle w:val="MediumGrid1-Accent21"/>
        <w:suppressAutoHyphens/>
        <w:ind w:left="540"/>
        <w:rPr>
          <w:rFonts w:cs="Calibri"/>
          <w:i/>
          <w:sz w:val="22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 xml:space="preserve">What happens in vital congregations?   </w:t>
      </w: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  <w:sz w:val="10"/>
          <w:szCs w:val="10"/>
        </w:rPr>
      </w:pPr>
    </w:p>
    <w:tbl>
      <w:tblPr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988"/>
        <w:gridCol w:w="7470"/>
      </w:tblGrid>
      <w:tr w:rsidR="002C3361" w:rsidRPr="00430A90" w:rsidTr="00430A90">
        <w:trPr>
          <w:trHeight w:val="432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Life-Full Stories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Stories are shared about changed lives, new disciples and transforming ministry</w:t>
            </w:r>
          </w:p>
        </w:tc>
      </w:tr>
      <w:tr w:rsidR="002C3361" w:rsidRPr="00430A90" w:rsidTr="00430A90">
        <w:trPr>
          <w:trHeight w:val="997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Fruitfulness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492" w:rsidRPr="00430A90" w:rsidRDefault="00922492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New disciples are being made,</w:t>
            </w:r>
          </w:p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more disciples are participating in small groups for learning and faith formation, </w:t>
            </w:r>
          </w:p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more disciples are engaging in worship and mission, and </w:t>
            </w:r>
          </w:p>
          <w:p w:rsidR="002C3361" w:rsidRPr="00430A90" w:rsidRDefault="00922492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disciples are </w:t>
            </w:r>
            <w:r w:rsidR="002C3361" w:rsidRPr="00430A90">
              <w:rPr>
                <w:rFonts w:cs="Calibri"/>
              </w:rPr>
              <w:t xml:space="preserve">giving </w:t>
            </w:r>
            <w:r w:rsidRPr="00430A90">
              <w:rPr>
                <w:rFonts w:cs="Calibri"/>
              </w:rPr>
              <w:t>generously</w:t>
            </w:r>
            <w:r w:rsidR="002C3361" w:rsidRPr="00430A90">
              <w:rPr>
                <w:rFonts w:cs="Calibri"/>
              </w:rPr>
              <w:t>, particularly to mission</w:t>
            </w:r>
          </w:p>
        </w:tc>
      </w:tr>
      <w:tr w:rsidR="002C3361" w:rsidRPr="00430A90" w:rsidTr="00430A90">
        <w:trPr>
          <w:trHeight w:val="664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Life-Changing Ministries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Ministries build up the community of faith and transform lives and social conditions in the community and the world</w:t>
            </w:r>
          </w:p>
        </w:tc>
      </w:tr>
    </w:tbl>
    <w:p w:rsidR="00145552" w:rsidRPr="00430A90" w:rsidRDefault="00145552" w:rsidP="002C3361">
      <w:pPr>
        <w:suppressAutoHyphens/>
        <w:spacing w:after="0" w:line="240" w:lineRule="auto"/>
        <w:rPr>
          <w:rFonts w:cs="Calibri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 xml:space="preserve">How do vital congregations grow? 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Inspired and inviting worship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Engaged disciples in mission and outreach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Gifted, empowered and equipped lay leadership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Equipped, effective, and inspired clergy leadership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sz w:val="22"/>
        </w:rPr>
        <w:t xml:space="preserve">Faith-formed small group ministries, and </w:t>
      </w:r>
    </w:p>
    <w:p w:rsidR="002C3361" w:rsidRPr="00430A90" w:rsidRDefault="002C3361" w:rsidP="002C3361">
      <w:pPr>
        <w:pStyle w:val="MediumGrid1-Accent21"/>
        <w:numPr>
          <w:ilvl w:val="0"/>
          <w:numId w:val="1"/>
        </w:numPr>
        <w:suppressAutoHyphens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sz w:val="22"/>
        </w:rPr>
        <w:t>Strong children and youth ministries.</w:t>
      </w: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i/>
        </w:rPr>
        <w:t>(Vital Congregation description</w:t>
      </w:r>
      <w:r w:rsidRPr="00430A90">
        <w:rPr>
          <w:rFonts w:cs="Calibri"/>
        </w:rPr>
        <w:t xml:space="preserve"> from GNJ Strategic Ministry Plan, page 5, approved May 2013</w:t>
      </w:r>
      <w:r w:rsidR="003374A7" w:rsidRPr="00430A90">
        <w:rPr>
          <w:rFonts w:cs="Calibri"/>
          <w:i/>
        </w:rPr>
        <w:t>)</w:t>
      </w:r>
      <w:r w:rsidRPr="00430A90">
        <w:rPr>
          <w:rFonts w:ascii="Cambria" w:hAnsi="Cambria" w:cs="Calibri"/>
          <w:i/>
          <w:color w:val="365F91"/>
          <w:sz w:val="28"/>
          <w:szCs w:val="28"/>
        </w:rPr>
        <w:t xml:space="preserve"> </w:t>
      </w:r>
    </w:p>
    <w:p w:rsidR="00145552" w:rsidRPr="00430A90" w:rsidRDefault="00145552" w:rsidP="002C3361">
      <w:pPr>
        <w:suppressAutoHyphens/>
        <w:spacing w:after="0" w:line="240" w:lineRule="auto"/>
        <w:rPr>
          <w:rFonts w:ascii="Cambria" w:hAnsi="Cambria" w:cs="Calibri"/>
          <w:i/>
          <w:color w:val="365F91"/>
          <w:sz w:val="28"/>
          <w:szCs w:val="28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type of disciple does GNJ seek to make?</w:t>
      </w:r>
    </w:p>
    <w:p w:rsidR="002C3361" w:rsidRPr="00430A90" w:rsidRDefault="002C3361" w:rsidP="002C3361">
      <w:pPr>
        <w:pStyle w:val="MediumGrid1-Accent21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Disciples who will sit at the feet of Jesus and become life-long learners and followers of Jesus Christ,</w:t>
      </w:r>
    </w:p>
    <w:p w:rsidR="002C3361" w:rsidRPr="00430A90" w:rsidRDefault="002C3361" w:rsidP="002C3361">
      <w:pPr>
        <w:pStyle w:val="MediumGrid1-Accent21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lastRenderedPageBreak/>
        <w:t>Disciples who leave behind safety and complacency to serve like Christ to save souls, and</w:t>
      </w:r>
    </w:p>
    <w:p w:rsidR="002C3361" w:rsidRPr="00430A90" w:rsidRDefault="002C3361" w:rsidP="002C3361">
      <w:pPr>
        <w:pStyle w:val="MediumGrid1-Accent21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Disciples who strive to end poverty, be graceful to those at the margins, connect with people who are different from us, and magnify God’s presence in the world. </w:t>
      </w:r>
    </w:p>
    <w:p w:rsidR="002C3361" w:rsidRPr="00430A90" w:rsidRDefault="002C3361" w:rsidP="002C3361">
      <w:pPr>
        <w:pStyle w:val="MediumGrid1-Accent21"/>
        <w:suppressAutoHyphens/>
        <w:rPr>
          <w:rFonts w:cs="Calibri"/>
          <w:i/>
          <w:sz w:val="10"/>
          <w:szCs w:val="10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 xml:space="preserve"> (</w:t>
      </w:r>
      <w:r w:rsidRPr="00430A90">
        <w:rPr>
          <w:rFonts w:cs="Calibri"/>
          <w:i/>
        </w:rPr>
        <w:t>Discipleship description</w:t>
      </w:r>
      <w:r w:rsidRPr="00430A90">
        <w:rPr>
          <w:rFonts w:cs="Calibri"/>
        </w:rPr>
        <w:t xml:space="preserve"> from GNJ Strategic Ministry Plan, page 7, approved May 2013)</w:t>
      </w: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8"/>
          <w:szCs w:val="28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type of leaders does GNJ seek to develop?</w:t>
      </w:r>
    </w:p>
    <w:p w:rsidR="002C3361" w:rsidRPr="00430A90" w:rsidRDefault="002C3361" w:rsidP="002C3361">
      <w:pPr>
        <w:spacing w:after="0" w:line="240" w:lineRule="auto"/>
        <w:rPr>
          <w:rFonts w:eastAsia="Times New Roman" w:cs="Calibri"/>
          <w:bCs/>
        </w:rPr>
      </w:pPr>
      <w:r w:rsidRPr="00430A90">
        <w:rPr>
          <w:rFonts w:eastAsia="Times New Roman" w:cs="Calibri"/>
          <w:bCs/>
        </w:rPr>
        <w:t>We call leaders for their disciplesh</w:t>
      </w:r>
      <w:r w:rsidR="00922492" w:rsidRPr="00430A90">
        <w:rPr>
          <w:rFonts w:eastAsia="Times New Roman" w:cs="Calibri"/>
          <w:bCs/>
        </w:rPr>
        <w:t xml:space="preserve">ip and leadership qualities.  We </w:t>
      </w:r>
      <w:r w:rsidRPr="00430A90">
        <w:rPr>
          <w:rFonts w:eastAsia="Times New Roman" w:cs="Calibri"/>
          <w:bCs/>
        </w:rPr>
        <w:t xml:space="preserve">equip them </w:t>
      </w:r>
      <w:r w:rsidR="00922492" w:rsidRPr="00430A90">
        <w:rPr>
          <w:rFonts w:eastAsia="Times New Roman" w:cs="Calibri"/>
          <w:bCs/>
        </w:rPr>
        <w:t>with</w:t>
      </w:r>
      <w:r w:rsidRPr="00430A90">
        <w:rPr>
          <w:rFonts w:eastAsia="Times New Roman" w:cs="Calibri"/>
          <w:bCs/>
        </w:rPr>
        <w:t xml:space="preserve"> skills.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 for a heart for Jesus and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>develop for spiritual maturity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passion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 xml:space="preserve">grow vital congregations 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vision </w:t>
      </w:r>
      <w:r w:rsidRPr="00430A90">
        <w:rPr>
          <w:rFonts w:eastAsia="Times New Roman" w:cs="Calibri"/>
          <w:bCs/>
          <w:sz w:val="22"/>
        </w:rPr>
        <w:t xml:space="preserve">will lead </w:t>
      </w:r>
      <w:r w:rsidR="002C3361" w:rsidRPr="00430A90">
        <w:rPr>
          <w:rFonts w:eastAsia="Times New Roman" w:cs="Calibri"/>
          <w:bCs/>
          <w:sz w:val="22"/>
        </w:rPr>
        <w:t>change and resolv</w:t>
      </w:r>
      <w:r w:rsidRPr="00430A90">
        <w:rPr>
          <w:rFonts w:eastAsia="Times New Roman" w:cs="Calibri"/>
          <w:bCs/>
          <w:sz w:val="22"/>
        </w:rPr>
        <w:t>e</w:t>
      </w:r>
      <w:r w:rsidR="002C3361" w:rsidRPr="00430A90">
        <w:rPr>
          <w:rFonts w:eastAsia="Times New Roman" w:cs="Calibri"/>
          <w:bCs/>
          <w:sz w:val="22"/>
        </w:rPr>
        <w:t xml:space="preserve"> conflict 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diversity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>develop cultural competence (how to understand different cultures and community needs as well as how to interact, communicate and lead within multi cultural contexts)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for youth will </w:t>
      </w:r>
      <w:r w:rsidR="002C3361" w:rsidRPr="00430A90">
        <w:rPr>
          <w:rFonts w:eastAsia="Times New Roman" w:cs="Calibri"/>
          <w:bCs/>
          <w:sz w:val="22"/>
        </w:rPr>
        <w:t xml:space="preserve">develop congregations for supporting younger leaders 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</w:t>
      </w:r>
      <w:r w:rsidR="002C3361" w:rsidRPr="00430A90">
        <w:rPr>
          <w:rFonts w:eastAsia="Times New Roman" w:cs="Calibri"/>
          <w:bCs/>
          <w:sz w:val="22"/>
        </w:rPr>
        <w:t xml:space="preserve">for creativity and innovation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 xml:space="preserve">minister in particular contexts </w:t>
      </w:r>
    </w:p>
    <w:p w:rsidR="002C3361" w:rsidRPr="00430A90" w:rsidRDefault="00922492" w:rsidP="002C3361">
      <w:pPr>
        <w:pStyle w:val="MediumGrid1-Accent21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for </w:t>
      </w:r>
      <w:r w:rsidR="002C3361" w:rsidRPr="00430A90">
        <w:rPr>
          <w:rFonts w:eastAsia="Times New Roman" w:cs="Calibri"/>
          <w:bCs/>
          <w:sz w:val="22"/>
        </w:rPr>
        <w:t xml:space="preserve">perseverance </w:t>
      </w:r>
      <w:r w:rsidRPr="00430A90">
        <w:rPr>
          <w:rFonts w:eastAsia="Times New Roman" w:cs="Calibri"/>
          <w:bCs/>
          <w:sz w:val="22"/>
        </w:rPr>
        <w:t xml:space="preserve">will develop </w:t>
      </w:r>
      <w:r w:rsidR="002C3361" w:rsidRPr="00430A90">
        <w:rPr>
          <w:rFonts w:eastAsia="Times New Roman" w:cs="Calibri"/>
          <w:bCs/>
          <w:sz w:val="22"/>
        </w:rPr>
        <w:t>fruitful ministry</w:t>
      </w:r>
    </w:p>
    <w:p w:rsidR="002C3361" w:rsidRPr="00430A90" w:rsidRDefault="002C3361" w:rsidP="002C3361">
      <w:pPr>
        <w:spacing w:after="0" w:line="240" w:lineRule="auto"/>
        <w:rPr>
          <w:rFonts w:cs="Calibri"/>
        </w:rPr>
      </w:pPr>
    </w:p>
    <w:p w:rsidR="002C3361" w:rsidRPr="00430A90" w:rsidRDefault="002C3361" w:rsidP="002C3361">
      <w:pPr>
        <w:spacing w:after="0" w:line="240" w:lineRule="auto"/>
        <w:rPr>
          <w:rFonts w:cs="Calibri"/>
        </w:rPr>
      </w:pPr>
      <w:r w:rsidRPr="00430A90">
        <w:rPr>
          <w:rFonts w:cs="Calibri"/>
        </w:rPr>
        <w:t>Turnaround Spiritual Leaders: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Assess the spiritual depth</w:t>
      </w:r>
      <w:r w:rsidR="00F467A0" w:rsidRPr="00430A90">
        <w:rPr>
          <w:rFonts w:cs="Calibri"/>
          <w:sz w:val="22"/>
        </w:rPr>
        <w:t xml:space="preserve">, </w:t>
      </w:r>
      <w:r w:rsidRPr="00430A90">
        <w:rPr>
          <w:rFonts w:cs="Calibri"/>
          <w:sz w:val="22"/>
        </w:rPr>
        <w:t xml:space="preserve">gifts and strategies needed to grow the congregation and serve the community, </w:t>
      </w:r>
    </w:p>
    <w:p w:rsidR="00F467A0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Cast a courageous vision, </w:t>
      </w:r>
    </w:p>
    <w:p w:rsidR="002C3361" w:rsidRPr="00430A90" w:rsidRDefault="00F467A0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A</w:t>
      </w:r>
      <w:r w:rsidR="002C3361" w:rsidRPr="00430A90">
        <w:rPr>
          <w:rFonts w:cs="Calibri"/>
          <w:sz w:val="22"/>
        </w:rPr>
        <w:t xml:space="preserve">ssist the congregation to set and achieve challenging goals, 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Inspire and equip the congregation to make new disciples, 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Grow worship attendance, 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Grow disciples’ faith through small groups, 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Engage the congregation in life changing mission, and </w:t>
      </w:r>
    </w:p>
    <w:p w:rsidR="002C3361" w:rsidRPr="00430A90" w:rsidRDefault="002C3361" w:rsidP="002C3361">
      <w:pPr>
        <w:pStyle w:val="MediumGrid1-Accent21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Increase giving to mission and ministry.</w:t>
      </w:r>
    </w:p>
    <w:p w:rsidR="002C3361" w:rsidRPr="00430A90" w:rsidRDefault="002C3361" w:rsidP="002C3361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>(</w:t>
      </w:r>
      <w:r w:rsidRPr="00430A90">
        <w:rPr>
          <w:rFonts w:cs="Calibri"/>
          <w:i/>
        </w:rPr>
        <w:t>Turnaround Spiritual Leaders</w:t>
      </w:r>
      <w:r w:rsidRPr="00430A90">
        <w:rPr>
          <w:rFonts w:cs="Calibri"/>
        </w:rPr>
        <w:t xml:space="preserve"> description from GNJ Strategic Ministry Plan, pages 4 &amp; 10</w:t>
      </w:r>
      <w:r w:rsidR="00011C1C" w:rsidRPr="00430A90">
        <w:rPr>
          <w:rFonts w:cs="Calibri"/>
        </w:rPr>
        <w:t>)</w:t>
      </w:r>
    </w:p>
    <w:p w:rsidR="004550D1" w:rsidRPr="00430A90" w:rsidRDefault="004550D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2C3361" w:rsidRPr="00AF4C6B" w:rsidRDefault="002C336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432FEB" w:rsidRDefault="009942CB" w:rsidP="009942CB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 xml:space="preserve">Submit the following application </w:t>
      </w:r>
      <w:r w:rsidR="004D0B96" w:rsidRPr="00430A90">
        <w:rPr>
          <w:rFonts w:cs="Calibri"/>
        </w:rPr>
        <w:t xml:space="preserve">and address all questions </w:t>
      </w:r>
      <w:r w:rsidRPr="00430A90">
        <w:rPr>
          <w:rFonts w:cs="Calibri"/>
        </w:rPr>
        <w:t xml:space="preserve">to </w:t>
      </w:r>
      <w:r w:rsidR="00432FEB">
        <w:rPr>
          <w:rFonts w:cs="Calibri"/>
        </w:rPr>
        <w:t xml:space="preserve">Diana Picurro </w:t>
      </w:r>
      <w:r w:rsidRPr="00430A90">
        <w:rPr>
          <w:rFonts w:cs="Calibri"/>
        </w:rPr>
        <w:t>at</w:t>
      </w:r>
      <w:r w:rsidR="00432FEB">
        <w:rPr>
          <w:rFonts w:cs="Calibri"/>
        </w:rPr>
        <w:t xml:space="preserve"> </w:t>
      </w:r>
      <w:hyperlink r:id="rId8" w:history="1">
        <w:r w:rsidR="00432FEB" w:rsidRPr="002315BB">
          <w:rPr>
            <w:rStyle w:val="Hyperlink"/>
            <w:rFonts w:cs="Calibri"/>
          </w:rPr>
          <w:t>DPicurro@gnjumc.org</w:t>
        </w:r>
      </w:hyperlink>
      <w:r w:rsidR="00432FEB">
        <w:rPr>
          <w:rFonts w:cs="Calibri"/>
        </w:rPr>
        <w:t>.</w:t>
      </w:r>
    </w:p>
    <w:p w:rsidR="006B0849" w:rsidRPr="00430A90" w:rsidRDefault="009942CB" w:rsidP="009942CB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 xml:space="preserve"> </w:t>
      </w:r>
    </w:p>
    <w:p w:rsidR="00930522" w:rsidRPr="00430A90" w:rsidRDefault="002B157C" w:rsidP="00930522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</w:rPr>
      </w:pPr>
      <w:r w:rsidRPr="00430A90">
        <w:rPr>
          <w:rFonts w:cs="Calibri"/>
          <w:color w:val="244061"/>
          <w:sz w:val="28"/>
          <w:szCs w:val="28"/>
        </w:rPr>
        <w:br w:type="page"/>
      </w:r>
    </w:p>
    <w:p w:rsidR="00930522" w:rsidRPr="00430A90" w:rsidRDefault="00813CAC" w:rsidP="00930522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>
        <w:rPr>
          <w:rFonts w:cs="Calibri"/>
          <w:color w:val="244061"/>
          <w:sz w:val="28"/>
          <w:szCs w:val="28"/>
        </w:rPr>
        <w:lastRenderedPageBreak/>
        <w:t>Team Vital Seed</w:t>
      </w:r>
      <w:r w:rsidR="00930522">
        <w:rPr>
          <w:rFonts w:cs="Calibri"/>
          <w:color w:val="244061"/>
          <w:sz w:val="28"/>
          <w:szCs w:val="28"/>
        </w:rPr>
        <w:t xml:space="preserve"> Grant </w:t>
      </w:r>
      <w:r w:rsidR="00930522" w:rsidRPr="00430A90">
        <w:rPr>
          <w:rFonts w:cs="Calibri"/>
          <w:color w:val="244061"/>
          <w:sz w:val="28"/>
          <w:szCs w:val="28"/>
        </w:rPr>
        <w:t>Application</w:t>
      </w:r>
    </w:p>
    <w:p w:rsidR="00930522" w:rsidRDefault="00930522" w:rsidP="009942CB">
      <w:pPr>
        <w:tabs>
          <w:tab w:val="right" w:pos="8640"/>
        </w:tabs>
        <w:suppressAutoHyphens/>
        <w:spacing w:after="0" w:line="240" w:lineRule="auto"/>
        <w:rPr>
          <w:rFonts w:cs="Calibri"/>
          <w:color w:val="244061"/>
          <w:sz w:val="28"/>
          <w:szCs w:val="28"/>
        </w:rPr>
      </w:pPr>
    </w:p>
    <w:p w:rsidR="002370CB" w:rsidRDefault="002370CB" w:rsidP="002370CB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20"/>
          <w:szCs w:val="20"/>
        </w:rPr>
      </w:pPr>
      <w:r w:rsidRPr="002370CB">
        <w:rPr>
          <w:rFonts w:ascii="Cambria" w:hAnsi="Cambria" w:cs="Calibri"/>
        </w:rPr>
        <w:t xml:space="preserve">This grant will be allocated to those who have </w:t>
      </w:r>
      <w:r w:rsidR="000B39E5">
        <w:rPr>
          <w:rFonts w:ascii="Cambria" w:hAnsi="Cambria" w:cs="Calibri"/>
        </w:rPr>
        <w:t>participated in Team V</w:t>
      </w:r>
      <w:r w:rsidR="0032526D">
        <w:rPr>
          <w:rFonts w:ascii="Cambria" w:hAnsi="Cambria" w:cs="Calibri"/>
        </w:rPr>
        <w:t>ital and completed a Team Vital Action Plan.</w:t>
      </w:r>
      <w:r w:rsidRPr="002370CB">
        <w:rPr>
          <w:rFonts w:ascii="Cambria" w:hAnsi="Cambria" w:cs="Calibri"/>
        </w:rPr>
        <w:t xml:space="preserve"> (</w:t>
      </w:r>
      <w:r w:rsidRPr="002370CB">
        <w:rPr>
          <w:rFonts w:ascii="Cambria" w:hAnsi="Cambria" w:cs="Calibri"/>
          <w:sz w:val="20"/>
          <w:szCs w:val="20"/>
        </w:rPr>
        <w:t>one (1) grant per church)</w:t>
      </w:r>
    </w:p>
    <w:p w:rsidR="0032526D" w:rsidRPr="0032526D" w:rsidRDefault="0032526D" w:rsidP="002370CB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4"/>
          <w:szCs w:val="4"/>
        </w:rPr>
      </w:pPr>
    </w:p>
    <w:p w:rsidR="00813879" w:rsidRPr="0032526D" w:rsidRDefault="003A0A41" w:rsidP="00551FA8">
      <w:pPr>
        <w:rPr>
          <w:rFonts w:ascii="Cambria" w:hAnsi="Cambria" w:cs="Calibri"/>
          <w:i/>
        </w:rPr>
      </w:pPr>
      <w:r w:rsidRPr="0032526D">
        <w:rPr>
          <w:rFonts w:ascii="Cambria" w:hAnsi="Cambria" w:cs="Calibri"/>
          <w:i/>
        </w:rPr>
        <w:t xml:space="preserve">To input your information, click on the dark gray areas within the </w:t>
      </w:r>
      <w:r w:rsidR="00A3142D" w:rsidRPr="0032526D">
        <w:rPr>
          <w:rFonts w:ascii="Cambria" w:hAnsi="Cambria" w:cs="Calibri"/>
          <w:i/>
        </w:rPr>
        <w:t>highlighted areas</w:t>
      </w:r>
      <w:r w:rsidRPr="0032526D">
        <w:rPr>
          <w:rFonts w:ascii="Cambria" w:hAnsi="Cambria" w:cs="Calibri"/>
          <w:i/>
        </w:rPr>
        <w:t xml:space="preserve"> and begin typing. </w:t>
      </w:r>
      <w:r w:rsidR="002370CB" w:rsidRPr="0032526D">
        <w:rPr>
          <w:rFonts w:ascii="Cambria" w:hAnsi="Cambria" w:cs="Calibri"/>
          <w:i/>
        </w:rPr>
        <w:t xml:space="preserve"> </w:t>
      </w:r>
      <w:r w:rsidRPr="0032526D">
        <w:rPr>
          <w:rFonts w:ascii="Cambria" w:hAnsi="Cambria" w:cs="Calibri"/>
          <w:i/>
        </w:rPr>
        <w:t>Please compl</w:t>
      </w:r>
      <w:r w:rsidR="00127C99" w:rsidRPr="0032526D">
        <w:rPr>
          <w:rFonts w:ascii="Cambria" w:hAnsi="Cambria" w:cs="Calibri"/>
          <w:i/>
        </w:rPr>
        <w:t>ete all gray highlighted areas.</w:t>
      </w:r>
      <w:r w:rsidRPr="0032526D">
        <w:rPr>
          <w:rFonts w:ascii="Cambria" w:hAnsi="Cambria" w:cs="Calibri"/>
          <w:i/>
        </w:rPr>
        <w:t xml:space="preserve"> </w:t>
      </w:r>
      <w:r w:rsidR="00551FA8" w:rsidRPr="0032526D">
        <w:rPr>
          <w:rFonts w:ascii="Cambria" w:hAnsi="Cambria" w:cs="Calibri"/>
          <w:i/>
        </w:rPr>
        <w:t xml:space="preserve"> </w:t>
      </w:r>
      <w:r w:rsidR="004D0B96" w:rsidRPr="0032526D">
        <w:rPr>
          <w:rFonts w:cs="Calibri"/>
          <w:i/>
        </w:rPr>
        <w:t>Responses must fit in the box and space provided.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510"/>
        <w:gridCol w:w="1530"/>
        <w:gridCol w:w="2795"/>
      </w:tblGrid>
      <w:tr w:rsidR="00871D97" w:rsidRPr="00430A90" w:rsidTr="002370CB">
        <w:trPr>
          <w:trHeight w:hRule="exact" w:val="552"/>
        </w:trPr>
        <w:tc>
          <w:tcPr>
            <w:tcW w:w="1735" w:type="dxa"/>
            <w:vAlign w:val="center"/>
          </w:tcPr>
          <w:p w:rsidR="00871D97" w:rsidRPr="008A18CD" w:rsidRDefault="00871D97" w:rsidP="00C66077">
            <w:pPr>
              <w:pStyle w:val="Heading2"/>
              <w:rPr>
                <w:rFonts w:cs="Arial"/>
              </w:rPr>
            </w:pPr>
            <w:r w:rsidRPr="008A18CD">
              <w:rPr>
                <w:rFonts w:cs="Arial"/>
              </w:rPr>
              <w:t>Church Name:</w:t>
            </w:r>
          </w:p>
        </w:tc>
        <w:tc>
          <w:tcPr>
            <w:tcW w:w="351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8A18CD" w:rsidRDefault="00871D97" w:rsidP="00871D97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8A18CD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 w:rsidRPr="008A18CD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A18CD">
              <w:rPr>
                <w:rFonts w:cs="Arial"/>
                <w:b w:val="0"/>
                <w:sz w:val="20"/>
              </w:rPr>
            </w:r>
            <w:r w:rsidRPr="008A18CD">
              <w:rPr>
                <w:rFonts w:cs="Arial"/>
                <w:b w:val="0"/>
                <w:sz w:val="20"/>
              </w:rPr>
              <w:fldChar w:fldCharType="separate"/>
            </w:r>
            <w:r w:rsidRPr="008A18CD">
              <w:rPr>
                <w:rFonts w:cs="Arial"/>
                <w:b w:val="0"/>
                <w:sz w:val="20"/>
              </w:rPr>
              <w:t> </w:t>
            </w:r>
            <w:r w:rsidRPr="008A18CD">
              <w:rPr>
                <w:rFonts w:cs="Arial"/>
                <w:b w:val="0"/>
                <w:sz w:val="20"/>
              </w:rPr>
              <w:t> </w:t>
            </w:r>
            <w:r w:rsidRPr="008A18CD">
              <w:rPr>
                <w:rFonts w:cs="Arial"/>
                <w:b w:val="0"/>
                <w:sz w:val="20"/>
              </w:rPr>
              <w:t> </w:t>
            </w:r>
            <w:r w:rsidRPr="008A18CD">
              <w:rPr>
                <w:rFonts w:cs="Arial"/>
                <w:b w:val="0"/>
                <w:sz w:val="20"/>
              </w:rPr>
              <w:t> </w:t>
            </w:r>
            <w:r w:rsidRPr="008A18CD">
              <w:rPr>
                <w:rFonts w:cs="Arial"/>
                <w:b w:val="0"/>
                <w:sz w:val="20"/>
              </w:rPr>
              <w:t> </w:t>
            </w:r>
            <w:r w:rsidRPr="008A18CD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bottom w:val="single" w:sz="4" w:space="0" w:color="7F7F7F"/>
            </w:tcBorders>
            <w:vAlign w:val="center"/>
          </w:tcPr>
          <w:p w:rsidR="00871D97" w:rsidRPr="00430A90" w:rsidRDefault="00A641D0" w:rsidP="00C6607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Church  number</w:t>
            </w:r>
            <w:r w:rsidR="00871D97" w:rsidRPr="00430A90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430A90" w:rsidRDefault="00871D97" w:rsidP="0025134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119E2" w:rsidRPr="00430A90" w:rsidTr="002370CB">
        <w:trPr>
          <w:gridAfter w:val="2"/>
          <w:wAfter w:w="4325" w:type="dxa"/>
          <w:trHeight w:hRule="exact" w:val="426"/>
        </w:trPr>
        <w:tc>
          <w:tcPr>
            <w:tcW w:w="1735" w:type="dxa"/>
            <w:vAlign w:val="center"/>
          </w:tcPr>
          <w:p w:rsidR="005119E2" w:rsidRPr="008A18CD" w:rsidRDefault="005119E2" w:rsidP="00790530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Church Address</w:t>
            </w:r>
            <w:r w:rsidRPr="008A18CD">
              <w:rPr>
                <w:rFonts w:cs="Arial"/>
              </w:rPr>
              <w:t>: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5119E2" w:rsidRPr="00430A90" w:rsidRDefault="005119E2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90530" w:rsidRPr="00430A90" w:rsidTr="002370CB">
        <w:trPr>
          <w:trHeight w:hRule="exact" w:val="444"/>
        </w:trPr>
        <w:tc>
          <w:tcPr>
            <w:tcW w:w="1735" w:type="dxa"/>
            <w:vAlign w:val="center"/>
          </w:tcPr>
          <w:p w:rsidR="00790530" w:rsidRPr="008A18CD" w:rsidRDefault="00A641D0" w:rsidP="00C66077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Pastor</w:t>
            </w:r>
            <w:r w:rsidR="00790530" w:rsidRPr="008A18CD">
              <w:rPr>
                <w:rFonts w:cs="Arial"/>
              </w:rPr>
              <w:t>: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90530" w:rsidRPr="00430A90" w:rsidRDefault="00817348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:rsidR="00790530" w:rsidRPr="008A18CD" w:rsidRDefault="0032526D" w:rsidP="00C66077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Team Vital Leader</w:t>
            </w:r>
            <w:r w:rsidR="005119E2">
              <w:rPr>
                <w:rFonts w:cs="Arial"/>
              </w:rPr>
              <w:t xml:space="preserve">:  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790530" w:rsidRPr="00430A90" w:rsidRDefault="005C0B4E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D0B96" w:rsidRPr="00430A90" w:rsidTr="002370CB">
        <w:trPr>
          <w:trHeight w:hRule="exact" w:val="705"/>
        </w:trPr>
        <w:tc>
          <w:tcPr>
            <w:tcW w:w="1735" w:type="dxa"/>
            <w:vAlign w:val="center"/>
          </w:tcPr>
          <w:p w:rsidR="004D0B96" w:rsidRPr="008A18CD" w:rsidRDefault="0032526D" w:rsidP="0032526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Implementation Date:</w:t>
            </w:r>
            <w:r w:rsidR="004D0B96" w:rsidRPr="008A18CD">
              <w:rPr>
                <w:rFonts w:cs="Arial"/>
              </w:rPr>
              <w:t xml:space="preserve">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4D0B96" w:rsidRPr="00430A90" w:rsidRDefault="00817348" w:rsidP="004871D6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:rsidR="004D0B96" w:rsidRPr="008A18CD" w:rsidRDefault="0032526D" w:rsidP="0032526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Planned Evaluation Dates: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4D0B96" w:rsidRPr="00430A90" w:rsidRDefault="005C0B4E" w:rsidP="004871D6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2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90530" w:rsidRDefault="00790530" w:rsidP="00790530">
      <w:pPr>
        <w:rPr>
          <w:i/>
          <w:sz w:val="4"/>
          <w:szCs w:val="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63"/>
        <w:gridCol w:w="4663"/>
        <w:gridCol w:w="24"/>
      </w:tblGrid>
      <w:tr w:rsidR="00E83F28" w:rsidRPr="008A18CD" w:rsidTr="000B60AC">
        <w:trPr>
          <w:gridAfter w:val="1"/>
          <w:wAfter w:w="25" w:type="dxa"/>
          <w:trHeight w:hRule="exact" w:val="696"/>
        </w:trPr>
        <w:tc>
          <w:tcPr>
            <w:tcW w:w="9565" w:type="dxa"/>
            <w:gridSpan w:val="2"/>
            <w:shd w:val="clear" w:color="auto" w:fill="FFFFFF"/>
            <w:vAlign w:val="center"/>
          </w:tcPr>
          <w:p w:rsidR="00E83F28" w:rsidRPr="008A18CD" w:rsidRDefault="00E83F28" w:rsidP="00313D0A">
            <w:pPr>
              <w:pStyle w:val="Heading2"/>
              <w:shd w:val="clear" w:color="auto" w:fill="FFFFFF"/>
              <w:rPr>
                <w:rFonts w:ascii="Calibri" w:hAnsi="Calibri" w:cs="Arial"/>
                <w:sz w:val="20"/>
              </w:rPr>
            </w:pPr>
            <w:r w:rsidRPr="00340D5E">
              <w:rPr>
                <w:rFonts w:cs="Arial"/>
                <w:szCs w:val="18"/>
              </w:rPr>
              <w:t xml:space="preserve">This grant will cover (please check </w:t>
            </w:r>
            <w:r w:rsidR="00340D5E" w:rsidRPr="00340D5E">
              <w:rPr>
                <w:rFonts w:cs="Arial"/>
                <w:szCs w:val="18"/>
              </w:rPr>
              <w:t>appropriate</w:t>
            </w:r>
            <w:r w:rsidR="000B60AC">
              <w:rPr>
                <w:rFonts w:cs="Arial"/>
                <w:szCs w:val="18"/>
              </w:rPr>
              <w:t xml:space="preserve"> box).   </w:t>
            </w:r>
            <w:r w:rsidR="00340D5E">
              <w:rPr>
                <w:rFonts w:ascii="Calibri" w:hAnsi="Calibri" w:cs="Arial"/>
                <w:sz w:val="20"/>
              </w:rPr>
              <w:t xml:space="preserve"> </w:t>
            </w:r>
            <w:r w:rsidR="000B60AC">
              <w:rPr>
                <w:rFonts w:ascii="Calibri" w:hAnsi="Calibri" w:cs="Arial"/>
                <w:sz w:val="20"/>
              </w:rPr>
              <w:t>Indicate grant amount requested for each ministry not to exceed a total of $</w:t>
            </w:r>
            <w:r w:rsidR="00313D0A">
              <w:rPr>
                <w:rFonts w:ascii="Calibri" w:hAnsi="Calibri" w:cs="Arial"/>
                <w:sz w:val="20"/>
              </w:rPr>
              <w:t>1,500</w:t>
            </w:r>
            <w:r w:rsidR="000B60AC">
              <w:rPr>
                <w:rFonts w:ascii="Calibri" w:hAnsi="Calibri" w:cs="Arial"/>
                <w:sz w:val="20"/>
              </w:rPr>
              <w:t>.</w:t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5119E2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worship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51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small group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340D5E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disciple making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 w:rsidRPr="00430A90">
              <w:rPr>
                <w:rFonts w:cs="Calibri"/>
                <w:sz w:val="20"/>
                <w:szCs w:val="20"/>
              </w:rPr>
              <w:t xml:space="preserve">Starting </w:t>
            </w:r>
            <w:r>
              <w:rPr>
                <w:rFonts w:cs="Calibri"/>
                <w:sz w:val="20"/>
                <w:szCs w:val="20"/>
              </w:rPr>
              <w:t xml:space="preserve">new/improving existing mission program </w:t>
            </w:r>
          </w:p>
        </w:tc>
        <w:tc>
          <w:tcPr>
            <w:tcW w:w="4783" w:type="dxa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 w:rsidRPr="00430A90">
              <w:rPr>
                <w:rFonts w:cs="Calibri"/>
                <w:sz w:val="20"/>
                <w:szCs w:val="20"/>
              </w:rPr>
              <w:t xml:space="preserve">Starting </w:t>
            </w:r>
            <w:r>
              <w:rPr>
                <w:rFonts w:cs="Calibri"/>
                <w:sz w:val="20"/>
                <w:szCs w:val="20"/>
              </w:rPr>
              <w:t xml:space="preserve">new/improving existing giving program </w:t>
            </w:r>
          </w:p>
        </w:tc>
        <w:tc>
          <w:tcPr>
            <w:tcW w:w="4783" w:type="dxa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4772DB" w:rsidTr="000B39E5">
        <w:tblPrEx>
          <w:shd w:val="clear" w:color="auto" w:fill="D9D9D9"/>
        </w:tblPrEx>
        <w:trPr>
          <w:trHeight w:hRule="exact" w:val="579"/>
        </w:trPr>
        <w:tc>
          <w:tcPr>
            <w:tcW w:w="9590" w:type="dxa"/>
            <w:gridSpan w:val="3"/>
            <w:shd w:val="clear" w:color="auto" w:fill="D9D9D9"/>
          </w:tcPr>
          <w:p w:rsidR="004772DB" w:rsidRDefault="00E83F28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90" w:right="-18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t xml:space="preserve">  </w:t>
            </w:r>
            <w:r w:rsidR="002E319A">
              <w:t xml:space="preserve">                                                                                                                                                                                     </w:t>
            </w:r>
            <w:r w:rsidR="004772DB">
              <w:rPr>
                <w:rFonts w:ascii="Cambria" w:hAnsi="Cambria" w:cs="Calibri"/>
                <w:b/>
                <w:sz w:val="20"/>
                <w:szCs w:val="20"/>
              </w:rPr>
              <w:t>Please</w:t>
            </w:r>
            <w:r w:rsidR="00340D5E">
              <w:rPr>
                <w:rFonts w:ascii="Cambria" w:hAnsi="Cambria" w:cs="Calibri"/>
                <w:b/>
                <w:sz w:val="20"/>
                <w:szCs w:val="20"/>
              </w:rPr>
              <w:t xml:space="preserve"> include your completed </w:t>
            </w:r>
            <w:r w:rsidR="00B45EA8">
              <w:rPr>
                <w:rFonts w:ascii="Cambria" w:hAnsi="Cambria" w:cs="Calibri"/>
                <w:b/>
                <w:sz w:val="20"/>
                <w:szCs w:val="20"/>
              </w:rPr>
              <w:t>Team Vital Action Plan</w:t>
            </w:r>
            <w:r w:rsidR="00340D5E">
              <w:rPr>
                <w:rFonts w:ascii="Cambria" w:hAnsi="Cambria" w:cs="Calibri"/>
                <w:b/>
                <w:sz w:val="20"/>
                <w:szCs w:val="20"/>
              </w:rPr>
              <w:t xml:space="preserve"> with this grant application</w:t>
            </w:r>
            <w:r w:rsidR="004772DB" w:rsidRPr="00430A90"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84161C" w:rsidRPr="0084161C" w:rsidRDefault="0084161C" w:rsidP="0079053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1"/>
        <w:gridCol w:w="7479"/>
      </w:tblGrid>
      <w:tr w:rsidR="00544530" w:rsidRPr="00430A90" w:rsidTr="00986E29">
        <w:trPr>
          <w:trHeight w:val="537"/>
        </w:trPr>
        <w:tc>
          <w:tcPr>
            <w:tcW w:w="1915" w:type="dxa"/>
            <w:vAlign w:val="center"/>
          </w:tcPr>
          <w:p w:rsidR="00544530" w:rsidRPr="008A18CD" w:rsidRDefault="00544530" w:rsidP="00544530">
            <w:pPr>
              <w:pStyle w:val="Heading2"/>
              <w:rPr>
                <w:rFonts w:cs="Arial"/>
                <w:sz w:val="20"/>
              </w:rPr>
            </w:pPr>
            <w:r w:rsidRPr="008A18CD">
              <w:rPr>
                <w:rFonts w:cs="Arial"/>
                <w:sz w:val="20"/>
              </w:rPr>
              <w:t xml:space="preserve">Date of Submission: </w:t>
            </w:r>
          </w:p>
        </w:tc>
        <w:tc>
          <w:tcPr>
            <w:tcW w:w="7675" w:type="dxa"/>
            <w:shd w:val="clear" w:color="auto" w:fill="D9D9D9"/>
            <w:vAlign w:val="center"/>
          </w:tcPr>
          <w:p w:rsidR="00544530" w:rsidRPr="008A18CD" w:rsidRDefault="00544530" w:rsidP="00C66077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</w:tr>
      <w:tr w:rsidR="00544530" w:rsidRPr="00430A90" w:rsidTr="00430A90">
        <w:trPr>
          <w:trHeight w:val="634"/>
        </w:trPr>
        <w:tc>
          <w:tcPr>
            <w:tcW w:w="1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44530" w:rsidRPr="008A18CD" w:rsidRDefault="00544530" w:rsidP="00544530">
            <w:pPr>
              <w:pStyle w:val="Heading2"/>
              <w:rPr>
                <w:rFonts w:cs="Arial"/>
                <w:sz w:val="20"/>
              </w:rPr>
            </w:pPr>
            <w:r w:rsidRPr="008A18CD">
              <w:rPr>
                <w:rFonts w:cs="Arial"/>
                <w:sz w:val="20"/>
              </w:rPr>
              <w:t xml:space="preserve">Name of person submitting application: </w:t>
            </w:r>
          </w:p>
        </w:tc>
        <w:tc>
          <w:tcPr>
            <w:tcW w:w="7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544530" w:rsidRPr="008A18CD" w:rsidRDefault="00544530" w:rsidP="00813879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</w:tr>
      <w:tr w:rsidR="00986E29" w:rsidRPr="00430A90" w:rsidTr="00986E29">
        <w:trPr>
          <w:trHeight w:val="609"/>
        </w:trPr>
        <w:tc>
          <w:tcPr>
            <w:tcW w:w="1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86E29" w:rsidRPr="008A18CD" w:rsidRDefault="00986E29" w:rsidP="00544530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DS Signature</w:t>
            </w:r>
          </w:p>
        </w:tc>
        <w:tc>
          <w:tcPr>
            <w:tcW w:w="7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86E29" w:rsidRPr="008A18CD" w:rsidRDefault="00986E29" w:rsidP="00813879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</w:tr>
    </w:tbl>
    <w:p w:rsidR="00665078" w:rsidRDefault="00665078" w:rsidP="00E83F28">
      <w:pPr>
        <w:spacing w:after="0" w:line="240" w:lineRule="auto"/>
        <w:jc w:val="center"/>
      </w:pPr>
    </w:p>
    <w:tbl>
      <w:tblPr>
        <w:tblW w:w="4999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24"/>
        <w:gridCol w:w="24"/>
      </w:tblGrid>
      <w:tr w:rsidR="005119E2" w:rsidRPr="00430A90" w:rsidTr="0021764F">
        <w:trPr>
          <w:trHeight w:hRule="exact" w:val="317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5119E2" w:rsidRPr="008A18CD" w:rsidRDefault="005119E2" w:rsidP="0021764F">
            <w:pPr>
              <w:pStyle w:val="Heading2"/>
              <w:shd w:val="clear" w:color="auto" w:fill="FFFFFF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By checking the box</w:t>
            </w:r>
            <w:r w:rsidRPr="008A18CD">
              <w:rPr>
                <w:rFonts w:cs="Arial"/>
                <w:sz w:val="20"/>
              </w:rPr>
              <w:t xml:space="preserve"> below, you confirm the following:      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</w:rPr>
            </w:pPr>
            <w:r w:rsidRPr="008A18CD">
              <w:rPr>
                <w:rFonts w:ascii="Calibri" w:hAnsi="Calibri" w:cs="Arial"/>
              </w:rPr>
              <w:t>Dates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</w:rPr>
            </w:pPr>
            <w:r w:rsidRPr="008A18CD">
              <w:rPr>
                <w:rFonts w:ascii="Calibri" w:hAnsi="Calibri" w:cs="Arial"/>
              </w:rPr>
              <w:t>Details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</w:rPr>
            </w:pPr>
            <w:r w:rsidRPr="008A18CD">
              <w:rPr>
                <w:rFonts w:ascii="Calibri" w:hAnsi="Calibri" w:cs="Arial"/>
              </w:rPr>
              <w:t>Amount</w:t>
            </w:r>
          </w:p>
        </w:tc>
      </w:tr>
      <w:tr w:rsidR="005119E2" w:rsidRPr="00430A90" w:rsidTr="0021764F">
        <w:trPr>
          <w:gridAfter w:val="1"/>
          <w:wAfter w:w="25" w:type="dxa"/>
          <w:trHeight w:hRule="exact" w:val="317"/>
        </w:trPr>
        <w:tc>
          <w:tcPr>
            <w:tcW w:w="9563" w:type="dxa"/>
            <w:shd w:val="clear" w:color="auto" w:fill="FFFFFF"/>
            <w:vAlign w:val="center"/>
          </w:tcPr>
          <w:p w:rsidR="005119E2" w:rsidRPr="00430A90" w:rsidRDefault="005119E2" w:rsidP="005119E2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This application was reviewed and approved by the </w:t>
            </w:r>
            <w:r w:rsidRPr="002E319A">
              <w:rPr>
                <w:rFonts w:cs="Calibri"/>
                <w:b/>
                <w:sz w:val="20"/>
                <w:szCs w:val="20"/>
              </w:rPr>
              <w:t>pastor and church council.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42C5A" w:rsidRPr="00430A90" w:rsidTr="0021764F">
        <w:trPr>
          <w:gridAfter w:val="1"/>
          <w:wAfter w:w="25" w:type="dxa"/>
          <w:trHeight w:hRule="exact" w:val="317"/>
        </w:trPr>
        <w:tc>
          <w:tcPr>
            <w:tcW w:w="9563" w:type="dxa"/>
            <w:shd w:val="clear" w:color="auto" w:fill="FFFFFF"/>
            <w:vAlign w:val="center"/>
          </w:tcPr>
          <w:p w:rsidR="00342C5A" w:rsidRPr="00430A90" w:rsidRDefault="00342C5A" w:rsidP="00342C5A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="00480300">
              <w:rPr>
                <w:sz w:val="20"/>
                <w:szCs w:val="20"/>
              </w:rPr>
            </w:r>
            <w:r w:rsidR="00480300">
              <w:rPr>
                <w:sz w:val="20"/>
                <w:szCs w:val="20"/>
              </w:rPr>
              <w:fldChar w:fldCharType="separate"/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We are enrolled in and committed to VitalSigns Dashboard.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:rsidR="002E319A" w:rsidRPr="002E319A" w:rsidRDefault="002E319A" w:rsidP="00E83F28">
      <w:pPr>
        <w:rPr>
          <w:sz w:val="8"/>
          <w:szCs w:val="8"/>
        </w:rPr>
      </w:pPr>
    </w:p>
    <w:p w:rsidR="00E83F28" w:rsidRPr="00706994" w:rsidRDefault="00E83F28" w:rsidP="00E83F28">
      <w:r>
        <w:t xml:space="preserve">Grants will be allocated based on demonstrated willingness and preparedness to grow your congregation </w:t>
      </w:r>
      <w:r w:rsidR="002E319A">
        <w:t>as reflected in the Action Plan submitted</w:t>
      </w:r>
      <w:r>
        <w:t xml:space="preserve">.  </w:t>
      </w:r>
    </w:p>
    <w:p w:rsidR="00665078" w:rsidRDefault="00E83F28" w:rsidP="00986E29">
      <w:pPr>
        <w:tabs>
          <w:tab w:val="right" w:pos="8640"/>
        </w:tabs>
        <w:suppressAutoHyphens/>
        <w:spacing w:after="0" w:line="240" w:lineRule="auto"/>
      </w:pPr>
      <w:r>
        <w:t xml:space="preserve">Submit the application and address all questions to </w:t>
      </w:r>
      <w:r w:rsidR="00432FEB">
        <w:t xml:space="preserve">Diana Picurro at </w:t>
      </w:r>
      <w:hyperlink r:id="rId9" w:history="1">
        <w:r w:rsidR="00432FEB" w:rsidRPr="002315BB">
          <w:rPr>
            <w:rStyle w:val="Hyperlink"/>
          </w:rPr>
          <w:t>DPicurro@gnjumc.org</w:t>
        </w:r>
      </w:hyperlink>
      <w:r w:rsidR="00432FEB">
        <w:t>.</w:t>
      </w:r>
    </w:p>
    <w:sectPr w:rsidR="00665078" w:rsidSect="004772DB"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00" w:rsidRDefault="00480300" w:rsidP="00223CF1">
      <w:pPr>
        <w:spacing w:after="0" w:line="240" w:lineRule="auto"/>
      </w:pPr>
      <w:r>
        <w:separator/>
      </w:r>
    </w:p>
  </w:endnote>
  <w:endnote w:type="continuationSeparator" w:id="0">
    <w:p w:rsidR="00480300" w:rsidRDefault="00480300" w:rsidP="0022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85" w:rsidRDefault="00D82B31">
    <w:pPr>
      <w:pStyle w:val="Footer"/>
      <w:jc w:val="right"/>
    </w:pPr>
    <w:r>
      <w:t xml:space="preserve">  Team Vital Seed Grant </w:t>
    </w:r>
    <w:r w:rsidR="00892F85">
      <w:t xml:space="preserve">(Revised 12/7/16) </w:t>
    </w:r>
  </w:p>
  <w:p w:rsidR="00E83F28" w:rsidRDefault="00E83F28">
    <w:pPr>
      <w:pStyle w:val="Footer"/>
      <w:jc w:val="right"/>
    </w:pPr>
    <w:r>
      <w:t xml:space="preserve">                                                                                                                            Page </w:t>
    </w:r>
    <w:r w:rsidR="00892F85">
      <w:fldChar w:fldCharType="begin"/>
    </w:r>
    <w:r w:rsidR="00892F85">
      <w:instrText xml:space="preserve"> PAGE   \* MERGEFORMAT </w:instrText>
    </w:r>
    <w:r w:rsidR="00892F85">
      <w:fldChar w:fldCharType="separate"/>
    </w:r>
    <w:r w:rsidR="00326E2F">
      <w:rPr>
        <w:noProof/>
      </w:rPr>
      <w:t>2</w:t>
    </w:r>
    <w:r w:rsidR="00892F85">
      <w:rPr>
        <w:noProof/>
      </w:rPr>
      <w:fldChar w:fldCharType="end"/>
    </w:r>
    <w:r w:rsidR="00D82B31">
      <w:rPr>
        <w:noProof/>
      </w:rPr>
      <w:t xml:space="preserve"> of 3</w:t>
    </w:r>
  </w:p>
  <w:p w:rsidR="00E83F28" w:rsidRDefault="00E83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00" w:rsidRDefault="00480300" w:rsidP="00223CF1">
      <w:pPr>
        <w:spacing w:after="0" w:line="240" w:lineRule="auto"/>
      </w:pPr>
      <w:r>
        <w:separator/>
      </w:r>
    </w:p>
  </w:footnote>
  <w:footnote w:type="continuationSeparator" w:id="0">
    <w:p w:rsidR="00480300" w:rsidRDefault="00480300" w:rsidP="0022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0C8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F36C1"/>
    <w:multiLevelType w:val="hybridMultilevel"/>
    <w:tmpl w:val="7096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0CE"/>
    <w:multiLevelType w:val="hybridMultilevel"/>
    <w:tmpl w:val="881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069BB"/>
    <w:multiLevelType w:val="hybridMultilevel"/>
    <w:tmpl w:val="CF881284"/>
    <w:lvl w:ilvl="0" w:tplc="C356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97AD0"/>
    <w:multiLevelType w:val="hybridMultilevel"/>
    <w:tmpl w:val="970629C6"/>
    <w:lvl w:ilvl="0" w:tplc="F820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26D6"/>
    <w:multiLevelType w:val="hybridMultilevel"/>
    <w:tmpl w:val="386630C8"/>
    <w:lvl w:ilvl="0" w:tplc="2982CC4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4AE9C7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6"/>
    <w:rsid w:val="00011C1C"/>
    <w:rsid w:val="00031308"/>
    <w:rsid w:val="00065B22"/>
    <w:rsid w:val="000768F8"/>
    <w:rsid w:val="000B39E5"/>
    <w:rsid w:val="000B60AC"/>
    <w:rsid w:val="000D134D"/>
    <w:rsid w:val="000F08AE"/>
    <w:rsid w:val="00113594"/>
    <w:rsid w:val="00124542"/>
    <w:rsid w:val="00127C99"/>
    <w:rsid w:val="00130FE8"/>
    <w:rsid w:val="00145552"/>
    <w:rsid w:val="0015197F"/>
    <w:rsid w:val="001623B4"/>
    <w:rsid w:val="00183303"/>
    <w:rsid w:val="001A3B8E"/>
    <w:rsid w:val="001A7A66"/>
    <w:rsid w:val="001B1C15"/>
    <w:rsid w:val="001C3EB9"/>
    <w:rsid w:val="001C4419"/>
    <w:rsid w:val="001D5B11"/>
    <w:rsid w:val="001E193D"/>
    <w:rsid w:val="001F55FE"/>
    <w:rsid w:val="0021764F"/>
    <w:rsid w:val="00223CF1"/>
    <w:rsid w:val="002370CB"/>
    <w:rsid w:val="002409AD"/>
    <w:rsid w:val="0024789A"/>
    <w:rsid w:val="00251348"/>
    <w:rsid w:val="00272A76"/>
    <w:rsid w:val="002B157C"/>
    <w:rsid w:val="002C0DD6"/>
    <w:rsid w:val="002C3361"/>
    <w:rsid w:val="002D3648"/>
    <w:rsid w:val="002E319A"/>
    <w:rsid w:val="0031030B"/>
    <w:rsid w:val="00313D0A"/>
    <w:rsid w:val="003226CD"/>
    <w:rsid w:val="003235D5"/>
    <w:rsid w:val="0032526D"/>
    <w:rsid w:val="00326E2F"/>
    <w:rsid w:val="00327603"/>
    <w:rsid w:val="00334BA0"/>
    <w:rsid w:val="003374A7"/>
    <w:rsid w:val="00340D5E"/>
    <w:rsid w:val="00342C5A"/>
    <w:rsid w:val="003556E4"/>
    <w:rsid w:val="003711ED"/>
    <w:rsid w:val="003770C2"/>
    <w:rsid w:val="00383E20"/>
    <w:rsid w:val="00397649"/>
    <w:rsid w:val="003A0615"/>
    <w:rsid w:val="003A07F9"/>
    <w:rsid w:val="003A0A41"/>
    <w:rsid w:val="003B279F"/>
    <w:rsid w:val="003B2ED4"/>
    <w:rsid w:val="003C45B1"/>
    <w:rsid w:val="003C52B9"/>
    <w:rsid w:val="00430A90"/>
    <w:rsid w:val="00432FEB"/>
    <w:rsid w:val="004364C6"/>
    <w:rsid w:val="00440B92"/>
    <w:rsid w:val="00450EEC"/>
    <w:rsid w:val="004550D1"/>
    <w:rsid w:val="0046748F"/>
    <w:rsid w:val="004772DB"/>
    <w:rsid w:val="00480300"/>
    <w:rsid w:val="004871D6"/>
    <w:rsid w:val="00491577"/>
    <w:rsid w:val="004B0B73"/>
    <w:rsid w:val="004C65AE"/>
    <w:rsid w:val="004D0B96"/>
    <w:rsid w:val="004E2F4E"/>
    <w:rsid w:val="005119E2"/>
    <w:rsid w:val="005129D6"/>
    <w:rsid w:val="0052506D"/>
    <w:rsid w:val="00533F6E"/>
    <w:rsid w:val="005376CC"/>
    <w:rsid w:val="00544530"/>
    <w:rsid w:val="00551FA8"/>
    <w:rsid w:val="005541F1"/>
    <w:rsid w:val="005617E5"/>
    <w:rsid w:val="005719C2"/>
    <w:rsid w:val="00594CAA"/>
    <w:rsid w:val="005C0B4E"/>
    <w:rsid w:val="005E51A2"/>
    <w:rsid w:val="005E5CD6"/>
    <w:rsid w:val="005E73FF"/>
    <w:rsid w:val="005F4928"/>
    <w:rsid w:val="005F763A"/>
    <w:rsid w:val="00621E06"/>
    <w:rsid w:val="006258D5"/>
    <w:rsid w:val="006648A1"/>
    <w:rsid w:val="00665078"/>
    <w:rsid w:val="00665DF4"/>
    <w:rsid w:val="00691A6E"/>
    <w:rsid w:val="006B0849"/>
    <w:rsid w:val="006D6527"/>
    <w:rsid w:val="006D741D"/>
    <w:rsid w:val="006E0569"/>
    <w:rsid w:val="006E3818"/>
    <w:rsid w:val="00706994"/>
    <w:rsid w:val="00780E7F"/>
    <w:rsid w:val="00785CDD"/>
    <w:rsid w:val="00790530"/>
    <w:rsid w:val="0079312E"/>
    <w:rsid w:val="00797B83"/>
    <w:rsid w:val="007A19A8"/>
    <w:rsid w:val="007A4DFF"/>
    <w:rsid w:val="007B2FED"/>
    <w:rsid w:val="007B5E23"/>
    <w:rsid w:val="007B65E5"/>
    <w:rsid w:val="007C02DB"/>
    <w:rsid w:val="007C3D4A"/>
    <w:rsid w:val="007C4037"/>
    <w:rsid w:val="007E20FB"/>
    <w:rsid w:val="007F65D4"/>
    <w:rsid w:val="007F7C99"/>
    <w:rsid w:val="00813879"/>
    <w:rsid w:val="00813CAC"/>
    <w:rsid w:val="00817348"/>
    <w:rsid w:val="00824495"/>
    <w:rsid w:val="008336AF"/>
    <w:rsid w:val="0084161C"/>
    <w:rsid w:val="00855A90"/>
    <w:rsid w:val="00871D97"/>
    <w:rsid w:val="008803F0"/>
    <w:rsid w:val="00892F85"/>
    <w:rsid w:val="00895486"/>
    <w:rsid w:val="008A18CD"/>
    <w:rsid w:val="008A237E"/>
    <w:rsid w:val="008B0522"/>
    <w:rsid w:val="008B1521"/>
    <w:rsid w:val="008D38A6"/>
    <w:rsid w:val="008D53B3"/>
    <w:rsid w:val="008E1118"/>
    <w:rsid w:val="0091018B"/>
    <w:rsid w:val="009138B6"/>
    <w:rsid w:val="00917E3A"/>
    <w:rsid w:val="00920D43"/>
    <w:rsid w:val="009221BD"/>
    <w:rsid w:val="00922492"/>
    <w:rsid w:val="00930522"/>
    <w:rsid w:val="009374C8"/>
    <w:rsid w:val="009402BF"/>
    <w:rsid w:val="009606E6"/>
    <w:rsid w:val="009765DA"/>
    <w:rsid w:val="00982AAE"/>
    <w:rsid w:val="00983EA9"/>
    <w:rsid w:val="00986E29"/>
    <w:rsid w:val="00987B16"/>
    <w:rsid w:val="00991B7A"/>
    <w:rsid w:val="009942CB"/>
    <w:rsid w:val="009D6129"/>
    <w:rsid w:val="009D6A06"/>
    <w:rsid w:val="009F2064"/>
    <w:rsid w:val="009F2D44"/>
    <w:rsid w:val="00A21B5B"/>
    <w:rsid w:val="00A30E0A"/>
    <w:rsid w:val="00A3142D"/>
    <w:rsid w:val="00A36BF0"/>
    <w:rsid w:val="00A42822"/>
    <w:rsid w:val="00A5308D"/>
    <w:rsid w:val="00A566D7"/>
    <w:rsid w:val="00A56EED"/>
    <w:rsid w:val="00A57989"/>
    <w:rsid w:val="00A641D0"/>
    <w:rsid w:val="00A80F5C"/>
    <w:rsid w:val="00A90143"/>
    <w:rsid w:val="00AF4C6B"/>
    <w:rsid w:val="00B00813"/>
    <w:rsid w:val="00B07FDF"/>
    <w:rsid w:val="00B20FB2"/>
    <w:rsid w:val="00B441AC"/>
    <w:rsid w:val="00B45EA8"/>
    <w:rsid w:val="00B57FEE"/>
    <w:rsid w:val="00B8612B"/>
    <w:rsid w:val="00BA786A"/>
    <w:rsid w:val="00BC7F21"/>
    <w:rsid w:val="00BE27F6"/>
    <w:rsid w:val="00BF559C"/>
    <w:rsid w:val="00C05F68"/>
    <w:rsid w:val="00C2299C"/>
    <w:rsid w:val="00C40892"/>
    <w:rsid w:val="00C40E3C"/>
    <w:rsid w:val="00C45E6D"/>
    <w:rsid w:val="00C66077"/>
    <w:rsid w:val="00C6723F"/>
    <w:rsid w:val="00CD45C4"/>
    <w:rsid w:val="00CF7D8F"/>
    <w:rsid w:val="00D157C5"/>
    <w:rsid w:val="00D20FB5"/>
    <w:rsid w:val="00D31A1B"/>
    <w:rsid w:val="00D3314A"/>
    <w:rsid w:val="00D3798E"/>
    <w:rsid w:val="00D51432"/>
    <w:rsid w:val="00D61958"/>
    <w:rsid w:val="00D82B31"/>
    <w:rsid w:val="00D908E4"/>
    <w:rsid w:val="00D93528"/>
    <w:rsid w:val="00D946CE"/>
    <w:rsid w:val="00D95D26"/>
    <w:rsid w:val="00D97325"/>
    <w:rsid w:val="00DA4432"/>
    <w:rsid w:val="00DB2630"/>
    <w:rsid w:val="00DB6AF4"/>
    <w:rsid w:val="00DC0D98"/>
    <w:rsid w:val="00DC6AA4"/>
    <w:rsid w:val="00DD1631"/>
    <w:rsid w:val="00DD6700"/>
    <w:rsid w:val="00DE20E4"/>
    <w:rsid w:val="00E048AE"/>
    <w:rsid w:val="00E0514A"/>
    <w:rsid w:val="00E24850"/>
    <w:rsid w:val="00E524A9"/>
    <w:rsid w:val="00E83F28"/>
    <w:rsid w:val="00E90DD9"/>
    <w:rsid w:val="00EA55C9"/>
    <w:rsid w:val="00EB7011"/>
    <w:rsid w:val="00EC3892"/>
    <w:rsid w:val="00EF4F54"/>
    <w:rsid w:val="00F0580A"/>
    <w:rsid w:val="00F144F4"/>
    <w:rsid w:val="00F244EE"/>
    <w:rsid w:val="00F40F72"/>
    <w:rsid w:val="00F45388"/>
    <w:rsid w:val="00F467A0"/>
    <w:rsid w:val="00F76E92"/>
    <w:rsid w:val="00FA1D25"/>
    <w:rsid w:val="00FB1A8C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1C8D41-5151-464D-B3F4-B780902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0530"/>
    <w:pPr>
      <w:spacing w:after="240" w:line="240" w:lineRule="auto"/>
      <w:outlineLvl w:val="0"/>
    </w:pPr>
    <w:rPr>
      <w:rFonts w:ascii="Cambria" w:eastAsia="Times New Roman" w:hAnsi="Cambria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90530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790530"/>
    <w:pPr>
      <w:spacing w:after="0" w:line="240" w:lineRule="auto"/>
      <w:jc w:val="right"/>
      <w:outlineLvl w:val="2"/>
    </w:pPr>
    <w:rPr>
      <w:rFonts w:eastAsia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64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C3361"/>
    <w:pPr>
      <w:spacing w:after="0" w:line="240" w:lineRule="auto"/>
      <w:ind w:left="720"/>
      <w:contextualSpacing/>
    </w:pPr>
    <w:rPr>
      <w:sz w:val="24"/>
    </w:rPr>
  </w:style>
  <w:style w:type="table" w:styleId="LightGrid-Accent2">
    <w:name w:val="Light Grid Accent 2"/>
    <w:basedOn w:val="TableNormal"/>
    <w:uiPriority w:val="62"/>
    <w:rsid w:val="002C3361"/>
    <w:rPr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Courier" w:hAnsi="Symbol" w:cs="Times New Roman"/>
        <w:b/>
        <w:bCs/>
      </w:rPr>
    </w:tblStylePr>
    <w:tblStylePr w:type="lastCol"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F1"/>
  </w:style>
  <w:style w:type="paragraph" w:styleId="Footer">
    <w:name w:val="footer"/>
    <w:basedOn w:val="Normal"/>
    <w:link w:val="Foot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F1"/>
  </w:style>
  <w:style w:type="character" w:customStyle="1" w:styleId="Heading1Char">
    <w:name w:val="Heading 1 Char"/>
    <w:link w:val="Heading1"/>
    <w:rsid w:val="00790530"/>
    <w:rPr>
      <w:rFonts w:ascii="Cambria" w:eastAsia="Times New Roman" w:hAnsi="Cambria" w:cs="Arial"/>
      <w:sz w:val="28"/>
      <w:szCs w:val="20"/>
    </w:rPr>
  </w:style>
  <w:style w:type="character" w:customStyle="1" w:styleId="Heading2Char">
    <w:name w:val="Heading 2 Char"/>
    <w:link w:val="Heading2"/>
    <w:rsid w:val="00790530"/>
    <w:rPr>
      <w:rFonts w:ascii="Cambria" w:eastAsia="Times New Roman" w:hAnsi="Cambria" w:cs="Arial"/>
      <w:b/>
      <w:sz w:val="18"/>
      <w:szCs w:val="20"/>
    </w:rPr>
  </w:style>
  <w:style w:type="character" w:customStyle="1" w:styleId="Heading3Char">
    <w:name w:val="Heading 3 Char"/>
    <w:link w:val="Heading3"/>
    <w:rsid w:val="00790530"/>
    <w:rPr>
      <w:rFonts w:eastAsia="Times New Roman" w:cs="Arial"/>
      <w:b/>
      <w:sz w:val="18"/>
      <w:szCs w:val="20"/>
    </w:rPr>
  </w:style>
  <w:style w:type="paragraph" w:customStyle="1" w:styleId="RightAligned">
    <w:name w:val="Right Aligned"/>
    <w:basedOn w:val="Normal"/>
    <w:qFormat/>
    <w:rsid w:val="00790530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customStyle="1" w:styleId="Instructions">
    <w:name w:val="Instructions"/>
    <w:basedOn w:val="Normal"/>
    <w:qFormat/>
    <w:rsid w:val="00790530"/>
    <w:pPr>
      <w:spacing w:before="360" w:after="0" w:line="240" w:lineRule="auto"/>
      <w:jc w:val="center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5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F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curro@gnj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icurro@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41B49-2F47-49B6-8C42-E2A154CA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Links>
    <vt:vector size="12" baseType="variant">
      <vt:variant>
        <vt:i4>5832826</vt:i4>
      </vt:variant>
      <vt:variant>
        <vt:i4>59</vt:i4>
      </vt:variant>
      <vt:variant>
        <vt:i4>0</vt:i4>
      </vt:variant>
      <vt:variant>
        <vt:i4>5</vt:i4>
      </vt:variant>
      <vt:variant>
        <vt:lpwstr>mailto:gkaiser@gnjumc.org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mailto:GKaiser@gnjumc.org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jschol</dc:creator>
  <cp:lastModifiedBy>Kaitlynn Deal</cp:lastModifiedBy>
  <cp:revision>2</cp:revision>
  <cp:lastPrinted>2013-11-15T16:07:00Z</cp:lastPrinted>
  <dcterms:created xsi:type="dcterms:W3CDTF">2016-12-07T18:23:00Z</dcterms:created>
  <dcterms:modified xsi:type="dcterms:W3CDTF">2016-12-07T18:23:00Z</dcterms:modified>
</cp:coreProperties>
</file>